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2ACADC40"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15145B">
              <w:rPr>
                <w:rFonts w:ascii="Arial" w:hAnsi="Arial" w:cs="Arial"/>
                <w:b/>
                <w:bCs/>
                <w:sz w:val="22"/>
                <w:szCs w:val="22"/>
              </w:rPr>
              <w:t xml:space="preserve">Acacias </w:t>
            </w:r>
            <w:r w:rsidR="001F0CFC">
              <w:rPr>
                <w:rFonts w:ascii="Arial" w:hAnsi="Arial" w:cs="Arial"/>
                <w:b/>
                <w:bCs/>
                <w:sz w:val="22"/>
                <w:szCs w:val="22"/>
              </w:rPr>
              <w:t>Community Primary School</w:t>
            </w:r>
          </w:p>
          <w:p w14:paraId="3A6CAF7A" w14:textId="77777777" w:rsidR="009C1AAC" w:rsidRPr="00E77FB3" w:rsidRDefault="009C1AAC" w:rsidP="00641335">
            <w:pPr>
              <w:rPr>
                <w:rFonts w:ascii="Arial" w:hAnsi="Arial" w:cs="Arial"/>
                <w:sz w:val="22"/>
                <w:szCs w:val="22"/>
              </w:rPr>
            </w:pPr>
          </w:p>
          <w:p w14:paraId="7FB19E79" w14:textId="4BE6CAC5"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15145B" w:rsidRPr="002C2209">
              <w:rPr>
                <w:rFonts w:ascii="Arial" w:hAnsi="Arial" w:cs="Arial"/>
                <w:b/>
                <w:bCs/>
                <w:sz w:val="22"/>
                <w:szCs w:val="22"/>
              </w:rPr>
              <w:t>472</w:t>
            </w:r>
          </w:p>
        </w:tc>
        <w:tc>
          <w:tcPr>
            <w:tcW w:w="4770" w:type="dxa"/>
          </w:tcPr>
          <w:p w14:paraId="62444393" w14:textId="56359FD4" w:rsidR="005E104A"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B14F4E" w:rsidRPr="00B14F4E">
              <w:rPr>
                <w:rFonts w:ascii="Arial" w:hAnsi="Arial" w:cs="Arial"/>
                <w:b/>
                <w:bCs/>
                <w:sz w:val="22"/>
                <w:szCs w:val="22"/>
              </w:rPr>
              <w:t>07.12.22</w:t>
            </w:r>
          </w:p>
          <w:p w14:paraId="275FECA9" w14:textId="77777777" w:rsidR="00AA699F" w:rsidRPr="00770B20" w:rsidRDefault="00AA699F" w:rsidP="000C5297">
            <w:pPr>
              <w:rPr>
                <w:rFonts w:ascii="Arial" w:hAnsi="Arial" w:cs="Arial"/>
                <w:b/>
                <w:bCs/>
                <w:sz w:val="22"/>
                <w:szCs w:val="22"/>
              </w:rPr>
            </w:pPr>
          </w:p>
          <w:p w14:paraId="5C197F17" w14:textId="547F75F2"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820DB8" w:rsidRPr="00820DB8">
              <w:rPr>
                <w:rFonts w:ascii="Arial" w:hAnsi="Arial" w:cs="Arial"/>
                <w:b/>
                <w:bCs/>
                <w:sz w:val="22"/>
                <w:szCs w:val="22"/>
              </w:rPr>
              <w:t>Monday 6</w:t>
            </w:r>
            <w:r w:rsidR="00820DB8" w:rsidRPr="00820DB8">
              <w:rPr>
                <w:rFonts w:ascii="Arial" w:hAnsi="Arial" w:cs="Arial"/>
                <w:b/>
                <w:bCs/>
                <w:sz w:val="22"/>
                <w:szCs w:val="22"/>
                <w:vertAlign w:val="superscript"/>
              </w:rPr>
              <w:t>th</w:t>
            </w:r>
            <w:r w:rsidR="00820DB8" w:rsidRPr="00820DB8">
              <w:rPr>
                <w:rFonts w:ascii="Arial" w:hAnsi="Arial" w:cs="Arial"/>
                <w:b/>
                <w:bCs/>
                <w:sz w:val="22"/>
                <w:szCs w:val="22"/>
              </w:rPr>
              <w:t xml:space="preserve"> February 2023</w:t>
            </w:r>
          </w:p>
        </w:tc>
      </w:tr>
      <w:tr w:rsidR="00ED2418" w:rsidRPr="00E77FB3" w14:paraId="6D27CBED" w14:textId="77777777" w:rsidTr="00ED2418">
        <w:trPr>
          <w:trHeight w:val="454"/>
        </w:trPr>
        <w:tc>
          <w:tcPr>
            <w:tcW w:w="4428" w:type="dxa"/>
          </w:tcPr>
          <w:p w14:paraId="4A64CEC3" w14:textId="26DB267B"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7D651C">
              <w:rPr>
                <w:rFonts w:ascii="Arial" w:hAnsi="Arial" w:cs="Arial"/>
                <w:b/>
                <w:bCs/>
                <w:sz w:val="22"/>
                <w:szCs w:val="22"/>
              </w:rPr>
              <w:t>David</w:t>
            </w:r>
            <w:r w:rsidR="00431325">
              <w:rPr>
                <w:rFonts w:ascii="Arial" w:hAnsi="Arial" w:cs="Arial"/>
                <w:b/>
                <w:bCs/>
                <w:sz w:val="22"/>
                <w:szCs w:val="22"/>
              </w:rPr>
              <w:t xml:space="preserve"> Griffiths</w:t>
            </w:r>
          </w:p>
          <w:p w14:paraId="3A011502" w14:textId="77777777" w:rsidR="00744968" w:rsidRPr="00E77FB3" w:rsidRDefault="00744968" w:rsidP="000C5297">
            <w:pPr>
              <w:rPr>
                <w:rFonts w:ascii="Arial" w:hAnsi="Arial" w:cs="Arial"/>
                <w:sz w:val="22"/>
                <w:szCs w:val="22"/>
              </w:rPr>
            </w:pPr>
          </w:p>
          <w:p w14:paraId="43BB6D09" w14:textId="3A50B595" w:rsidR="000B410B" w:rsidRPr="00C8067B"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7D651C">
              <w:rPr>
                <w:rFonts w:ascii="Arial" w:hAnsi="Arial" w:cs="Arial"/>
                <w:b/>
                <w:bCs/>
                <w:sz w:val="22"/>
                <w:szCs w:val="22"/>
              </w:rPr>
              <w:t>Carly Upton – Year 1 teacher, Early Reading Lead</w:t>
            </w: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415"/>
        <w:gridCol w:w="1948"/>
        <w:gridCol w:w="5621"/>
        <w:gridCol w:w="26"/>
      </w:tblGrid>
      <w:tr w:rsidR="00E43EB7" w:rsidRPr="00E77FB3" w14:paraId="09EBF6F3" w14:textId="77777777" w:rsidTr="00E43105">
        <w:trPr>
          <w:gridAfter w:val="1"/>
          <w:wAfter w:w="26" w:type="dxa"/>
          <w:trHeight w:val="284"/>
        </w:trPr>
        <w:tc>
          <w:tcPr>
            <w:tcW w:w="8984" w:type="dxa"/>
            <w:gridSpan w:val="3"/>
            <w:tcBorders>
              <w:top w:val="single" w:sz="4" w:space="0" w:color="808080" w:themeColor="background1" w:themeShade="80"/>
            </w:tcBorders>
            <w:shd w:val="clear" w:color="auto" w:fill="EEECE1" w:themeFill="background2"/>
          </w:tcPr>
          <w:p w14:paraId="129F722E" w14:textId="22FD4309" w:rsidR="008F33CD" w:rsidRPr="00E77FB3" w:rsidRDefault="00157967">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E43105">
        <w:trPr>
          <w:gridAfter w:val="1"/>
          <w:wAfter w:w="26" w:type="dxa"/>
          <w:trHeight w:val="284"/>
        </w:trPr>
        <w:tc>
          <w:tcPr>
            <w:tcW w:w="1415" w:type="dxa"/>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948"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621" w:type="dxa"/>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DF0365" w:rsidRPr="00E77FB3" w14:paraId="3C904C09" w14:textId="77777777" w:rsidTr="00E43105">
        <w:trPr>
          <w:gridAfter w:val="1"/>
          <w:wAfter w:w="26" w:type="dxa"/>
          <w:trHeight w:val="284"/>
        </w:trPr>
        <w:tc>
          <w:tcPr>
            <w:tcW w:w="1415" w:type="dxa"/>
          </w:tcPr>
          <w:p w14:paraId="1C567F2B" w14:textId="652E44EB" w:rsidR="00DF0365" w:rsidRDefault="00B14F4E" w:rsidP="000C5297">
            <w:pPr>
              <w:rPr>
                <w:rFonts w:ascii="Arial" w:hAnsi="Arial" w:cs="Arial"/>
                <w:sz w:val="22"/>
                <w:szCs w:val="22"/>
              </w:rPr>
            </w:pPr>
            <w:r>
              <w:rPr>
                <w:rFonts w:ascii="Arial" w:hAnsi="Arial" w:cs="Arial"/>
                <w:sz w:val="22"/>
                <w:szCs w:val="22"/>
              </w:rPr>
              <w:t>January</w:t>
            </w:r>
          </w:p>
        </w:tc>
        <w:tc>
          <w:tcPr>
            <w:tcW w:w="1948" w:type="dxa"/>
          </w:tcPr>
          <w:p w14:paraId="3D594BD8" w14:textId="70AA563B" w:rsidR="00DF0365" w:rsidRDefault="00CC17EF" w:rsidP="000C5297">
            <w:pPr>
              <w:rPr>
                <w:rFonts w:ascii="Arial" w:hAnsi="Arial" w:cs="Arial"/>
                <w:sz w:val="22"/>
                <w:szCs w:val="22"/>
              </w:rPr>
            </w:pPr>
            <w:r>
              <w:rPr>
                <w:rFonts w:ascii="Arial" w:hAnsi="Arial" w:cs="Arial"/>
                <w:sz w:val="22"/>
                <w:szCs w:val="22"/>
              </w:rPr>
              <w:t>SLT, all new staff</w:t>
            </w:r>
          </w:p>
        </w:tc>
        <w:tc>
          <w:tcPr>
            <w:tcW w:w="5621" w:type="dxa"/>
          </w:tcPr>
          <w:p w14:paraId="48BC4BEF" w14:textId="77777777" w:rsidR="00CC17EF" w:rsidRPr="00B14F4E" w:rsidRDefault="00CC17EF" w:rsidP="00CC17EF">
            <w:pPr>
              <w:spacing w:line="276" w:lineRule="auto"/>
              <w:rPr>
                <w:rFonts w:ascii="Arial" w:hAnsi="Arial" w:cs="Arial"/>
                <w:color w:val="00B050"/>
                <w:sz w:val="22"/>
                <w:szCs w:val="22"/>
                <w:highlight w:val="yellow"/>
              </w:rPr>
            </w:pPr>
            <w:r w:rsidRPr="00B14F4E">
              <w:rPr>
                <w:rFonts w:ascii="Arial" w:hAnsi="Arial" w:cs="Arial"/>
                <w:color w:val="00B050"/>
                <w:sz w:val="22"/>
                <w:szCs w:val="22"/>
                <w:highlight w:val="yellow"/>
              </w:rPr>
              <w:t>SSP training and CPD is booked with an accredited training provider</w:t>
            </w:r>
          </w:p>
          <w:p w14:paraId="08DA23FE" w14:textId="77777777" w:rsidR="000B410B" w:rsidRPr="00B14F4E" w:rsidRDefault="000B410B" w:rsidP="00F57B8A">
            <w:pPr>
              <w:widowControl w:val="0"/>
              <w:autoSpaceDE w:val="0"/>
              <w:autoSpaceDN w:val="0"/>
              <w:adjustRightInd w:val="0"/>
              <w:spacing w:line="276" w:lineRule="auto"/>
              <w:rPr>
                <w:rFonts w:ascii="Arial" w:hAnsi="Arial" w:cs="Arial"/>
                <w:i/>
                <w:iCs/>
                <w:color w:val="000000" w:themeColor="text1"/>
                <w:sz w:val="22"/>
                <w:szCs w:val="22"/>
                <w:highlight w:val="yellow"/>
              </w:rPr>
            </w:pPr>
          </w:p>
          <w:p w14:paraId="25BF724A" w14:textId="4AA7BA3E" w:rsidR="00CC17EF" w:rsidRPr="00F876EC" w:rsidRDefault="00CC17EF" w:rsidP="00F57B8A">
            <w:pPr>
              <w:widowControl w:val="0"/>
              <w:autoSpaceDE w:val="0"/>
              <w:autoSpaceDN w:val="0"/>
              <w:adjustRightInd w:val="0"/>
              <w:spacing w:line="276" w:lineRule="auto"/>
              <w:rPr>
                <w:rFonts w:ascii="Arial" w:hAnsi="Arial" w:cs="Arial"/>
                <w:i/>
                <w:iCs/>
                <w:color w:val="000000" w:themeColor="text1"/>
                <w:sz w:val="22"/>
                <w:szCs w:val="22"/>
              </w:rPr>
            </w:pPr>
            <w:r w:rsidRPr="00B14F4E">
              <w:rPr>
                <w:rFonts w:ascii="Arial" w:hAnsi="Arial" w:cs="Arial"/>
                <w:i/>
                <w:iCs/>
                <w:color w:val="000000" w:themeColor="text1"/>
                <w:sz w:val="22"/>
                <w:szCs w:val="22"/>
                <w:highlight w:val="yellow"/>
              </w:rPr>
              <w:t>New Nursery and KS2 staff to complete ELS training.</w:t>
            </w:r>
          </w:p>
        </w:tc>
      </w:tr>
      <w:tr w:rsidR="00B55B00" w:rsidRPr="00E77FB3" w14:paraId="133B59D0" w14:textId="77777777" w:rsidTr="00E43105">
        <w:trPr>
          <w:gridAfter w:val="1"/>
          <w:wAfter w:w="26" w:type="dxa"/>
          <w:trHeight w:val="284"/>
        </w:trPr>
        <w:tc>
          <w:tcPr>
            <w:tcW w:w="1415" w:type="dxa"/>
          </w:tcPr>
          <w:p w14:paraId="3D2036D5" w14:textId="0E2B3CCE" w:rsidR="00BB4C07" w:rsidRPr="00BB4C07" w:rsidRDefault="0058035C" w:rsidP="000C5297">
            <w:pPr>
              <w:rPr>
                <w:rFonts w:ascii="Arial" w:hAnsi="Arial" w:cs="Arial"/>
                <w:sz w:val="22"/>
                <w:szCs w:val="22"/>
              </w:rPr>
            </w:pPr>
            <w:r>
              <w:rPr>
                <w:rFonts w:ascii="Arial" w:hAnsi="Arial" w:cs="Arial"/>
                <w:sz w:val="22"/>
                <w:szCs w:val="22"/>
              </w:rPr>
              <w:t>Spring 1</w:t>
            </w:r>
          </w:p>
        </w:tc>
        <w:tc>
          <w:tcPr>
            <w:tcW w:w="1948" w:type="dxa"/>
          </w:tcPr>
          <w:p w14:paraId="17E461DF" w14:textId="6D2A230B" w:rsidR="00BB4C07" w:rsidRPr="00BB4C07" w:rsidRDefault="0058035C" w:rsidP="000C5297">
            <w:pPr>
              <w:rPr>
                <w:rFonts w:ascii="Arial" w:hAnsi="Arial" w:cs="Arial"/>
                <w:sz w:val="22"/>
                <w:szCs w:val="22"/>
              </w:rPr>
            </w:pPr>
            <w:r>
              <w:rPr>
                <w:rFonts w:ascii="Arial" w:hAnsi="Arial" w:cs="Arial"/>
                <w:sz w:val="22"/>
                <w:szCs w:val="22"/>
              </w:rPr>
              <w:t>CU, Reception staff</w:t>
            </w:r>
          </w:p>
        </w:tc>
        <w:tc>
          <w:tcPr>
            <w:tcW w:w="5621" w:type="dxa"/>
          </w:tcPr>
          <w:p w14:paraId="6D5A87B1" w14:textId="77777777" w:rsidR="00EC65FC" w:rsidRPr="00EC65FC" w:rsidRDefault="00EC65FC" w:rsidP="00EC65FC">
            <w:pPr>
              <w:widowControl w:val="0"/>
              <w:autoSpaceDE w:val="0"/>
              <w:autoSpaceDN w:val="0"/>
              <w:adjustRightInd w:val="0"/>
              <w:spacing w:line="276" w:lineRule="auto"/>
              <w:rPr>
                <w:rFonts w:ascii="Arial" w:hAnsi="Arial" w:cs="Arial"/>
                <w:color w:val="00B050"/>
                <w:sz w:val="22"/>
                <w:szCs w:val="22"/>
              </w:rPr>
            </w:pPr>
            <w:r w:rsidRPr="00EC65FC">
              <w:rPr>
                <w:rFonts w:ascii="Arial" w:hAnsi="Arial" w:cs="Arial"/>
                <w:color w:val="00B050"/>
                <w:sz w:val="22"/>
                <w:szCs w:val="22"/>
              </w:rPr>
              <w:t>Sufficient time is given to teach phonics, reading and writing</w:t>
            </w:r>
          </w:p>
          <w:p w14:paraId="32818773" w14:textId="77777777" w:rsidR="000B410B" w:rsidRDefault="000B410B" w:rsidP="00E11499">
            <w:pPr>
              <w:spacing w:line="276" w:lineRule="auto"/>
              <w:rPr>
                <w:rFonts w:ascii="Arial" w:hAnsi="Arial" w:cs="Arial"/>
                <w:i/>
                <w:sz w:val="22"/>
                <w:szCs w:val="22"/>
              </w:rPr>
            </w:pPr>
          </w:p>
          <w:p w14:paraId="2F8B6F58" w14:textId="6BE1634F" w:rsidR="00525F6A" w:rsidRPr="00E77FB3" w:rsidRDefault="0058035C" w:rsidP="00E11499">
            <w:pPr>
              <w:spacing w:line="276" w:lineRule="auto"/>
              <w:rPr>
                <w:rFonts w:ascii="Arial" w:hAnsi="Arial" w:cs="Arial"/>
                <w:i/>
                <w:sz w:val="22"/>
                <w:szCs w:val="22"/>
              </w:rPr>
            </w:pPr>
            <w:r>
              <w:rPr>
                <w:rFonts w:ascii="Arial" w:hAnsi="Arial" w:cs="Arial"/>
                <w:i/>
                <w:sz w:val="22"/>
                <w:szCs w:val="22"/>
              </w:rPr>
              <w:t xml:space="preserve">Ensure all Reception who </w:t>
            </w:r>
            <w:r w:rsidR="00185484">
              <w:rPr>
                <w:rFonts w:ascii="Arial" w:hAnsi="Arial" w:cs="Arial"/>
                <w:i/>
                <w:sz w:val="22"/>
                <w:szCs w:val="22"/>
              </w:rPr>
              <w:t>can</w:t>
            </w:r>
            <w:r>
              <w:rPr>
                <w:rFonts w:ascii="Arial" w:hAnsi="Arial" w:cs="Arial"/>
                <w:i/>
                <w:sz w:val="22"/>
                <w:szCs w:val="22"/>
              </w:rPr>
              <w:t xml:space="preserve"> blend to read start Guided Reading in Spring 1.</w:t>
            </w:r>
          </w:p>
        </w:tc>
      </w:tr>
      <w:tr w:rsidR="00185484" w:rsidRPr="00E77FB3" w14:paraId="67E5A5DA" w14:textId="77777777" w:rsidTr="00E43105">
        <w:trPr>
          <w:gridAfter w:val="1"/>
          <w:wAfter w:w="26" w:type="dxa"/>
          <w:trHeight w:val="284"/>
        </w:trPr>
        <w:tc>
          <w:tcPr>
            <w:tcW w:w="1415" w:type="dxa"/>
          </w:tcPr>
          <w:p w14:paraId="4AF387AE" w14:textId="1B283C84" w:rsidR="00185484" w:rsidRDefault="00185484" w:rsidP="000C5297">
            <w:pPr>
              <w:rPr>
                <w:rFonts w:ascii="Arial" w:hAnsi="Arial" w:cs="Arial"/>
                <w:sz w:val="22"/>
                <w:szCs w:val="22"/>
              </w:rPr>
            </w:pPr>
            <w:r>
              <w:rPr>
                <w:rFonts w:ascii="Arial" w:hAnsi="Arial" w:cs="Arial"/>
                <w:sz w:val="22"/>
                <w:szCs w:val="22"/>
              </w:rPr>
              <w:t>ASAP</w:t>
            </w:r>
          </w:p>
        </w:tc>
        <w:tc>
          <w:tcPr>
            <w:tcW w:w="1948" w:type="dxa"/>
          </w:tcPr>
          <w:p w14:paraId="7BA8F008" w14:textId="173D06E7" w:rsidR="00185484" w:rsidRDefault="00185484" w:rsidP="000C5297">
            <w:pPr>
              <w:rPr>
                <w:rFonts w:ascii="Arial" w:hAnsi="Arial" w:cs="Arial"/>
                <w:sz w:val="22"/>
                <w:szCs w:val="22"/>
              </w:rPr>
            </w:pPr>
            <w:r>
              <w:rPr>
                <w:rFonts w:ascii="Arial" w:hAnsi="Arial" w:cs="Arial"/>
                <w:sz w:val="22"/>
                <w:szCs w:val="22"/>
              </w:rPr>
              <w:t>All reading teachers</w:t>
            </w:r>
          </w:p>
        </w:tc>
        <w:tc>
          <w:tcPr>
            <w:tcW w:w="5621" w:type="dxa"/>
          </w:tcPr>
          <w:p w14:paraId="70189607" w14:textId="77777777" w:rsidR="00185484" w:rsidRPr="00185484" w:rsidRDefault="00185484" w:rsidP="00185484">
            <w:pPr>
              <w:widowControl w:val="0"/>
              <w:autoSpaceDE w:val="0"/>
              <w:autoSpaceDN w:val="0"/>
              <w:adjustRightInd w:val="0"/>
              <w:spacing w:line="276" w:lineRule="auto"/>
              <w:rPr>
                <w:rFonts w:ascii="Arial" w:hAnsi="Arial" w:cs="Arial"/>
                <w:color w:val="000000" w:themeColor="text1"/>
                <w:sz w:val="22"/>
                <w:szCs w:val="22"/>
              </w:rPr>
            </w:pPr>
            <w:r w:rsidRPr="00185484">
              <w:rPr>
                <w:rFonts w:ascii="Arial" w:hAnsi="Arial" w:cs="Arial"/>
                <w:color w:val="000000" w:themeColor="text1"/>
                <w:sz w:val="22"/>
                <w:szCs w:val="22"/>
              </w:rPr>
              <w:t xml:space="preserve">Teachers and TAs (who are teaching reading) understand the specific activities in the SSP </w:t>
            </w:r>
            <w:proofErr w:type="spellStart"/>
            <w:r w:rsidRPr="00185484">
              <w:rPr>
                <w:rFonts w:ascii="Arial" w:hAnsi="Arial" w:cs="Arial"/>
                <w:color w:val="000000" w:themeColor="text1"/>
                <w:sz w:val="22"/>
                <w:szCs w:val="22"/>
              </w:rPr>
              <w:t>programme</w:t>
            </w:r>
            <w:proofErr w:type="spellEnd"/>
          </w:p>
          <w:p w14:paraId="0F3A2FF5" w14:textId="77777777" w:rsidR="00185484" w:rsidRDefault="00185484" w:rsidP="00EC65FC">
            <w:pPr>
              <w:widowControl w:val="0"/>
              <w:autoSpaceDE w:val="0"/>
              <w:autoSpaceDN w:val="0"/>
              <w:adjustRightInd w:val="0"/>
              <w:spacing w:line="276" w:lineRule="auto"/>
              <w:rPr>
                <w:rFonts w:ascii="Arial" w:hAnsi="Arial" w:cs="Arial"/>
                <w:color w:val="00B050"/>
                <w:sz w:val="22"/>
                <w:szCs w:val="22"/>
              </w:rPr>
            </w:pPr>
          </w:p>
          <w:p w14:paraId="409BC7AA" w14:textId="77777777" w:rsidR="00185484" w:rsidRPr="00185484" w:rsidRDefault="00185484" w:rsidP="00EC65FC">
            <w:pPr>
              <w:widowControl w:val="0"/>
              <w:autoSpaceDE w:val="0"/>
              <w:autoSpaceDN w:val="0"/>
              <w:adjustRightInd w:val="0"/>
              <w:spacing w:line="276" w:lineRule="auto"/>
              <w:rPr>
                <w:rFonts w:ascii="Arial" w:hAnsi="Arial" w:cs="Arial"/>
                <w:i/>
                <w:iCs/>
                <w:sz w:val="22"/>
                <w:szCs w:val="22"/>
              </w:rPr>
            </w:pPr>
            <w:r w:rsidRPr="00185484">
              <w:rPr>
                <w:rFonts w:ascii="Arial" w:hAnsi="Arial" w:cs="Arial"/>
                <w:i/>
                <w:iCs/>
                <w:sz w:val="22"/>
                <w:szCs w:val="22"/>
              </w:rPr>
              <w:t>All reading teachers to model saying the new sound before showing the GPC.</w:t>
            </w:r>
          </w:p>
          <w:p w14:paraId="32633D3C" w14:textId="77777777" w:rsidR="00BF6FFE" w:rsidRDefault="00185484" w:rsidP="00EC65FC">
            <w:pPr>
              <w:widowControl w:val="0"/>
              <w:autoSpaceDE w:val="0"/>
              <w:autoSpaceDN w:val="0"/>
              <w:adjustRightInd w:val="0"/>
              <w:spacing w:line="276" w:lineRule="auto"/>
              <w:rPr>
                <w:rFonts w:ascii="Arial" w:hAnsi="Arial" w:cs="Arial"/>
                <w:i/>
                <w:iCs/>
                <w:sz w:val="22"/>
                <w:szCs w:val="22"/>
              </w:rPr>
            </w:pPr>
            <w:r w:rsidRPr="00185484">
              <w:rPr>
                <w:rFonts w:ascii="Arial" w:hAnsi="Arial" w:cs="Arial"/>
                <w:i/>
                <w:iCs/>
                <w:sz w:val="22"/>
                <w:szCs w:val="22"/>
              </w:rPr>
              <w:t>All reading teachers to not show oral blending words.</w:t>
            </w:r>
            <w:r w:rsidR="00BF6FFE">
              <w:rPr>
                <w:rFonts w:ascii="Arial" w:hAnsi="Arial" w:cs="Arial"/>
                <w:i/>
                <w:iCs/>
                <w:sz w:val="22"/>
                <w:szCs w:val="22"/>
              </w:rPr>
              <w:t xml:space="preserve"> </w:t>
            </w:r>
            <w:r w:rsidR="00BF6FFE" w:rsidRPr="00185484">
              <w:rPr>
                <w:rFonts w:ascii="Arial" w:hAnsi="Arial" w:cs="Arial"/>
                <w:i/>
                <w:iCs/>
                <w:sz w:val="22"/>
                <w:szCs w:val="22"/>
              </w:rPr>
              <w:t>Use a post it for this part of the lesson.</w:t>
            </w:r>
          </w:p>
          <w:p w14:paraId="1B0D4A3C" w14:textId="5D71B7C2" w:rsidR="00185484" w:rsidRPr="00EC65FC" w:rsidRDefault="00BF6FFE" w:rsidP="00EC65FC">
            <w:pPr>
              <w:widowControl w:val="0"/>
              <w:autoSpaceDE w:val="0"/>
              <w:autoSpaceDN w:val="0"/>
              <w:adjustRightInd w:val="0"/>
              <w:spacing w:line="276" w:lineRule="auto"/>
              <w:rPr>
                <w:rFonts w:ascii="Arial" w:hAnsi="Arial" w:cs="Arial"/>
                <w:color w:val="00B050"/>
                <w:sz w:val="22"/>
                <w:szCs w:val="22"/>
              </w:rPr>
            </w:pPr>
            <w:r>
              <w:rPr>
                <w:rFonts w:ascii="Arial" w:hAnsi="Arial" w:cs="Arial"/>
                <w:i/>
                <w:iCs/>
                <w:sz w:val="22"/>
                <w:szCs w:val="22"/>
              </w:rPr>
              <w:t xml:space="preserve">All teachers to follow the same method during oral blending – segment word and </w:t>
            </w:r>
            <w:r w:rsidRPr="00BF6FFE">
              <w:rPr>
                <w:rFonts w:ascii="Arial" w:hAnsi="Arial" w:cs="Arial"/>
                <w:b/>
                <w:bCs/>
                <w:i/>
                <w:iCs/>
                <w:sz w:val="22"/>
                <w:szCs w:val="22"/>
              </w:rPr>
              <w:t>children to blend</w:t>
            </w:r>
            <w:r>
              <w:rPr>
                <w:rFonts w:ascii="Arial" w:hAnsi="Arial" w:cs="Arial"/>
                <w:i/>
                <w:iCs/>
                <w:sz w:val="22"/>
                <w:szCs w:val="22"/>
              </w:rPr>
              <w:t xml:space="preserve"> it and say it back. Then, children segment and blend the word.</w:t>
            </w:r>
            <w:r w:rsidR="00185484" w:rsidRPr="00185484">
              <w:rPr>
                <w:rFonts w:ascii="Arial" w:hAnsi="Arial" w:cs="Arial"/>
                <w:i/>
                <w:iCs/>
                <w:sz w:val="22"/>
                <w:szCs w:val="22"/>
              </w:rPr>
              <w:t xml:space="preserve"> </w:t>
            </w:r>
          </w:p>
        </w:tc>
      </w:tr>
      <w:tr w:rsidR="00B412A6" w:rsidRPr="00E77FB3" w14:paraId="6869E0AA" w14:textId="77777777" w:rsidTr="00E43105">
        <w:trPr>
          <w:gridAfter w:val="1"/>
          <w:wAfter w:w="26" w:type="dxa"/>
          <w:trHeight w:val="284"/>
        </w:trPr>
        <w:tc>
          <w:tcPr>
            <w:tcW w:w="1415" w:type="dxa"/>
          </w:tcPr>
          <w:p w14:paraId="71A7C839" w14:textId="16EFFEAE" w:rsidR="00B412A6" w:rsidRDefault="00B412A6" w:rsidP="000C5297">
            <w:pPr>
              <w:rPr>
                <w:rFonts w:ascii="Arial" w:hAnsi="Arial" w:cs="Arial"/>
                <w:sz w:val="22"/>
                <w:szCs w:val="22"/>
              </w:rPr>
            </w:pPr>
            <w:r>
              <w:rPr>
                <w:rFonts w:ascii="Arial" w:hAnsi="Arial" w:cs="Arial"/>
                <w:sz w:val="22"/>
                <w:szCs w:val="22"/>
              </w:rPr>
              <w:t>Spring 1</w:t>
            </w:r>
          </w:p>
        </w:tc>
        <w:tc>
          <w:tcPr>
            <w:tcW w:w="1948" w:type="dxa"/>
          </w:tcPr>
          <w:p w14:paraId="4CB932D5" w14:textId="59DCD8BE" w:rsidR="00B412A6" w:rsidRDefault="00B412A6" w:rsidP="000C5297">
            <w:pPr>
              <w:rPr>
                <w:rFonts w:ascii="Arial" w:hAnsi="Arial" w:cs="Arial"/>
                <w:sz w:val="22"/>
                <w:szCs w:val="22"/>
              </w:rPr>
            </w:pPr>
            <w:r>
              <w:rPr>
                <w:rFonts w:ascii="Arial" w:hAnsi="Arial" w:cs="Arial"/>
                <w:sz w:val="22"/>
                <w:szCs w:val="22"/>
              </w:rPr>
              <w:t>CU, Y1 &amp; Reception staff</w:t>
            </w:r>
          </w:p>
        </w:tc>
        <w:tc>
          <w:tcPr>
            <w:tcW w:w="5621" w:type="dxa"/>
          </w:tcPr>
          <w:p w14:paraId="40DCC5E1" w14:textId="77777777" w:rsidR="00B412A6" w:rsidRPr="00B412A6" w:rsidRDefault="00B412A6" w:rsidP="00B412A6">
            <w:pPr>
              <w:widowControl w:val="0"/>
              <w:autoSpaceDE w:val="0"/>
              <w:autoSpaceDN w:val="0"/>
              <w:adjustRightInd w:val="0"/>
              <w:spacing w:line="276" w:lineRule="auto"/>
              <w:rPr>
                <w:rFonts w:ascii="Arial" w:hAnsi="Arial" w:cs="Arial"/>
                <w:color w:val="000000" w:themeColor="text1"/>
                <w:sz w:val="22"/>
                <w:szCs w:val="22"/>
              </w:rPr>
            </w:pPr>
            <w:r w:rsidRPr="00B412A6">
              <w:rPr>
                <w:rFonts w:ascii="Arial" w:hAnsi="Arial" w:cs="Arial"/>
                <w:color w:val="000000" w:themeColor="text1"/>
                <w:sz w:val="22"/>
                <w:szCs w:val="22"/>
              </w:rPr>
              <w:t xml:space="preserve">Teachers and TAs teach these activities confidently </w:t>
            </w:r>
          </w:p>
          <w:p w14:paraId="185AA16F" w14:textId="77777777" w:rsidR="00B412A6" w:rsidRDefault="00B412A6" w:rsidP="00185484">
            <w:pPr>
              <w:widowControl w:val="0"/>
              <w:autoSpaceDE w:val="0"/>
              <w:autoSpaceDN w:val="0"/>
              <w:adjustRightInd w:val="0"/>
              <w:spacing w:line="276" w:lineRule="auto"/>
              <w:rPr>
                <w:rFonts w:ascii="Arial" w:hAnsi="Arial" w:cs="Arial"/>
                <w:color w:val="000000" w:themeColor="text1"/>
                <w:sz w:val="22"/>
                <w:szCs w:val="22"/>
              </w:rPr>
            </w:pPr>
          </w:p>
          <w:p w14:paraId="61144599" w14:textId="512D01F3" w:rsidR="00B412A6" w:rsidRPr="00B412A6" w:rsidRDefault="00B412A6" w:rsidP="00185484">
            <w:pPr>
              <w:widowControl w:val="0"/>
              <w:autoSpaceDE w:val="0"/>
              <w:autoSpaceDN w:val="0"/>
              <w:adjustRightInd w:val="0"/>
              <w:spacing w:line="276" w:lineRule="auto"/>
              <w:rPr>
                <w:rFonts w:ascii="Arial" w:hAnsi="Arial" w:cs="Arial"/>
                <w:i/>
                <w:iCs/>
                <w:color w:val="000000" w:themeColor="text1"/>
                <w:sz w:val="22"/>
                <w:szCs w:val="22"/>
              </w:rPr>
            </w:pPr>
            <w:r w:rsidRPr="00B412A6">
              <w:rPr>
                <w:rFonts w:ascii="Arial" w:hAnsi="Arial" w:cs="Arial"/>
                <w:i/>
                <w:iCs/>
                <w:color w:val="000000" w:themeColor="text1"/>
                <w:sz w:val="22"/>
                <w:szCs w:val="22"/>
              </w:rPr>
              <w:t>Reception TAs to observe good practice in Year 1</w:t>
            </w:r>
            <w:r>
              <w:rPr>
                <w:rFonts w:ascii="Arial" w:hAnsi="Arial" w:cs="Arial"/>
                <w:i/>
                <w:iCs/>
                <w:color w:val="000000" w:themeColor="text1"/>
                <w:sz w:val="22"/>
                <w:szCs w:val="22"/>
              </w:rPr>
              <w:t>, with a focus on moving the children’s phonics learning on.</w:t>
            </w:r>
          </w:p>
          <w:p w14:paraId="77E00698" w14:textId="0873E491" w:rsidR="00B412A6" w:rsidRPr="00185484" w:rsidRDefault="00B412A6" w:rsidP="00185484">
            <w:pPr>
              <w:widowControl w:val="0"/>
              <w:autoSpaceDE w:val="0"/>
              <w:autoSpaceDN w:val="0"/>
              <w:adjustRightInd w:val="0"/>
              <w:spacing w:line="276" w:lineRule="auto"/>
              <w:rPr>
                <w:rFonts w:ascii="Arial" w:hAnsi="Arial" w:cs="Arial"/>
                <w:color w:val="000000" w:themeColor="text1"/>
                <w:sz w:val="22"/>
                <w:szCs w:val="22"/>
              </w:rPr>
            </w:pPr>
          </w:p>
        </w:tc>
      </w:tr>
      <w:tr w:rsidR="00B55B00" w:rsidRPr="00E77FB3" w14:paraId="6221DA60" w14:textId="77777777" w:rsidTr="00E43105">
        <w:trPr>
          <w:gridAfter w:val="1"/>
          <w:wAfter w:w="26" w:type="dxa"/>
          <w:trHeight w:val="284"/>
        </w:trPr>
        <w:tc>
          <w:tcPr>
            <w:tcW w:w="1415" w:type="dxa"/>
            <w:tcBorders>
              <w:bottom w:val="single" w:sz="4" w:space="0" w:color="auto"/>
            </w:tcBorders>
          </w:tcPr>
          <w:p w14:paraId="67E0EDF8" w14:textId="2ECA5761" w:rsidR="00BE0659" w:rsidRPr="0049431D" w:rsidRDefault="00FA0031" w:rsidP="000C5297">
            <w:pPr>
              <w:rPr>
                <w:rFonts w:ascii="Arial" w:hAnsi="Arial" w:cs="Arial"/>
                <w:sz w:val="22"/>
                <w:szCs w:val="22"/>
              </w:rPr>
            </w:pPr>
            <w:r>
              <w:rPr>
                <w:rFonts w:ascii="Arial" w:hAnsi="Arial" w:cs="Arial"/>
                <w:sz w:val="22"/>
                <w:szCs w:val="22"/>
              </w:rPr>
              <w:t>Autumn 2</w:t>
            </w:r>
          </w:p>
        </w:tc>
        <w:tc>
          <w:tcPr>
            <w:tcW w:w="1948" w:type="dxa"/>
            <w:tcBorders>
              <w:bottom w:val="single" w:sz="4" w:space="0" w:color="auto"/>
            </w:tcBorders>
          </w:tcPr>
          <w:p w14:paraId="3B162E2B" w14:textId="08FEFE30" w:rsidR="00620F21" w:rsidRDefault="00FA0031" w:rsidP="005202D0">
            <w:pPr>
              <w:rPr>
                <w:rFonts w:ascii="Arial" w:hAnsi="Arial" w:cs="Arial"/>
                <w:sz w:val="22"/>
                <w:szCs w:val="22"/>
              </w:rPr>
            </w:pPr>
            <w:r>
              <w:rPr>
                <w:rFonts w:ascii="Arial" w:hAnsi="Arial" w:cs="Arial"/>
                <w:sz w:val="22"/>
                <w:szCs w:val="22"/>
              </w:rPr>
              <w:t>All reading teachers</w:t>
            </w:r>
          </w:p>
        </w:tc>
        <w:tc>
          <w:tcPr>
            <w:tcW w:w="5621" w:type="dxa"/>
            <w:tcBorders>
              <w:bottom w:val="single" w:sz="4" w:space="0" w:color="auto"/>
            </w:tcBorders>
          </w:tcPr>
          <w:p w14:paraId="773076B5" w14:textId="77777777" w:rsidR="00FA0031" w:rsidRPr="0058035C" w:rsidRDefault="00FA0031" w:rsidP="00FA0031">
            <w:pPr>
              <w:widowControl w:val="0"/>
              <w:autoSpaceDE w:val="0"/>
              <w:autoSpaceDN w:val="0"/>
              <w:adjustRightInd w:val="0"/>
              <w:spacing w:line="276" w:lineRule="auto"/>
              <w:rPr>
                <w:rFonts w:ascii="Arial" w:hAnsi="Arial" w:cs="Arial"/>
                <w:color w:val="000000" w:themeColor="text1"/>
                <w:sz w:val="22"/>
                <w:szCs w:val="22"/>
                <w:highlight w:val="yellow"/>
              </w:rPr>
            </w:pPr>
            <w:r w:rsidRPr="0058035C">
              <w:rPr>
                <w:rFonts w:ascii="Arial" w:hAnsi="Arial" w:cs="Arial"/>
                <w:color w:val="000000" w:themeColor="text1"/>
                <w:sz w:val="22"/>
                <w:szCs w:val="22"/>
                <w:highlight w:val="yellow"/>
              </w:rPr>
              <w:t>Teachers pay particular attention to pupils who fall behind during SSP lessons</w:t>
            </w:r>
          </w:p>
          <w:p w14:paraId="3D1E8725" w14:textId="77777777" w:rsidR="00B54ACC" w:rsidRPr="0058035C" w:rsidRDefault="00B54ACC" w:rsidP="00C572F1">
            <w:pPr>
              <w:widowControl w:val="0"/>
              <w:autoSpaceDE w:val="0"/>
              <w:autoSpaceDN w:val="0"/>
              <w:adjustRightInd w:val="0"/>
              <w:spacing w:line="276" w:lineRule="auto"/>
              <w:rPr>
                <w:rFonts w:ascii="Arial" w:hAnsi="Arial" w:cs="Arial"/>
                <w:i/>
                <w:sz w:val="22"/>
                <w:szCs w:val="22"/>
                <w:highlight w:val="yellow"/>
              </w:rPr>
            </w:pPr>
          </w:p>
          <w:p w14:paraId="5CF5F0C0" w14:textId="2DD6868E" w:rsidR="00FA0031" w:rsidRPr="003E1ACC" w:rsidRDefault="00FA0031" w:rsidP="00C572F1">
            <w:pPr>
              <w:widowControl w:val="0"/>
              <w:autoSpaceDE w:val="0"/>
              <w:autoSpaceDN w:val="0"/>
              <w:adjustRightInd w:val="0"/>
              <w:spacing w:line="276" w:lineRule="auto"/>
              <w:rPr>
                <w:rFonts w:ascii="Arial" w:hAnsi="Arial" w:cs="Arial"/>
                <w:i/>
                <w:sz w:val="22"/>
                <w:szCs w:val="22"/>
              </w:rPr>
            </w:pPr>
            <w:r w:rsidRPr="0058035C">
              <w:rPr>
                <w:rFonts w:ascii="Arial" w:hAnsi="Arial" w:cs="Arial"/>
                <w:i/>
                <w:sz w:val="22"/>
                <w:szCs w:val="22"/>
                <w:highlight w:val="yellow"/>
              </w:rPr>
              <w:t xml:space="preserve">Teachers to check in with specific pupils during the phonics lessons. Check with 2 expected and 2 focus </w:t>
            </w:r>
            <w:proofErr w:type="spellStart"/>
            <w:r w:rsidRPr="0058035C">
              <w:rPr>
                <w:rFonts w:ascii="Arial" w:hAnsi="Arial" w:cs="Arial"/>
                <w:i/>
                <w:sz w:val="22"/>
                <w:szCs w:val="22"/>
                <w:highlight w:val="yellow"/>
              </w:rPr>
              <w:t>chn</w:t>
            </w:r>
            <w:proofErr w:type="spellEnd"/>
            <w:r w:rsidRPr="0058035C">
              <w:rPr>
                <w:rFonts w:ascii="Arial" w:hAnsi="Arial" w:cs="Arial"/>
                <w:i/>
                <w:sz w:val="22"/>
                <w:szCs w:val="22"/>
                <w:highlight w:val="yellow"/>
              </w:rPr>
              <w:t>.</w:t>
            </w:r>
            <w:r>
              <w:rPr>
                <w:rFonts w:ascii="Arial" w:hAnsi="Arial" w:cs="Arial"/>
                <w:i/>
                <w:sz w:val="22"/>
                <w:szCs w:val="22"/>
              </w:rPr>
              <w:t xml:space="preserve"> </w:t>
            </w:r>
            <w:r w:rsidR="0058035C">
              <w:rPr>
                <w:rFonts w:ascii="Arial" w:hAnsi="Arial" w:cs="Arial"/>
                <w:i/>
                <w:sz w:val="22"/>
                <w:szCs w:val="22"/>
              </w:rPr>
              <w:t>(Use this method in Reception as well as Year 1)</w:t>
            </w:r>
          </w:p>
        </w:tc>
      </w:tr>
      <w:tr w:rsidR="00850C50" w:rsidRPr="00E77FB3" w14:paraId="5F90B026" w14:textId="77777777" w:rsidTr="00E43105">
        <w:trPr>
          <w:gridAfter w:val="1"/>
          <w:wAfter w:w="26" w:type="dxa"/>
          <w:trHeight w:val="284"/>
        </w:trPr>
        <w:tc>
          <w:tcPr>
            <w:tcW w:w="1415" w:type="dxa"/>
            <w:tcBorders>
              <w:bottom w:val="single" w:sz="4" w:space="0" w:color="auto"/>
            </w:tcBorders>
          </w:tcPr>
          <w:p w14:paraId="4A0FC6AC" w14:textId="5799DCD7" w:rsidR="00850C50" w:rsidRDefault="00A5553B" w:rsidP="000C5297">
            <w:pPr>
              <w:rPr>
                <w:rFonts w:ascii="Arial" w:hAnsi="Arial" w:cs="Arial"/>
                <w:sz w:val="22"/>
                <w:szCs w:val="22"/>
              </w:rPr>
            </w:pPr>
            <w:r>
              <w:rPr>
                <w:rFonts w:ascii="Arial" w:hAnsi="Arial" w:cs="Arial"/>
                <w:sz w:val="22"/>
                <w:szCs w:val="22"/>
              </w:rPr>
              <w:lastRenderedPageBreak/>
              <w:t>Autumn 2</w:t>
            </w:r>
            <w:r w:rsidR="00E43105">
              <w:rPr>
                <w:rFonts w:ascii="Arial" w:hAnsi="Arial" w:cs="Arial"/>
                <w:sz w:val="22"/>
                <w:szCs w:val="22"/>
              </w:rPr>
              <w:t xml:space="preserve"> &amp; Spring 1</w:t>
            </w:r>
            <w:r>
              <w:rPr>
                <w:rFonts w:ascii="Arial" w:hAnsi="Arial" w:cs="Arial"/>
                <w:sz w:val="22"/>
                <w:szCs w:val="22"/>
              </w:rPr>
              <w:t xml:space="preserve"> Assessment Week</w:t>
            </w:r>
            <w:r w:rsidR="00E43105">
              <w:rPr>
                <w:rFonts w:ascii="Arial" w:hAnsi="Arial" w:cs="Arial"/>
                <w:sz w:val="22"/>
                <w:szCs w:val="22"/>
              </w:rPr>
              <w:t>s</w:t>
            </w:r>
          </w:p>
        </w:tc>
        <w:tc>
          <w:tcPr>
            <w:tcW w:w="1948" w:type="dxa"/>
            <w:tcBorders>
              <w:bottom w:val="single" w:sz="4" w:space="0" w:color="auto"/>
            </w:tcBorders>
          </w:tcPr>
          <w:p w14:paraId="5A458974" w14:textId="505561CC" w:rsidR="00850C50" w:rsidRDefault="00A5553B" w:rsidP="005202D0">
            <w:pPr>
              <w:rPr>
                <w:rFonts w:ascii="Arial" w:hAnsi="Arial" w:cs="Arial"/>
                <w:sz w:val="22"/>
                <w:szCs w:val="22"/>
              </w:rPr>
            </w:pPr>
            <w:r>
              <w:rPr>
                <w:rFonts w:ascii="Arial" w:hAnsi="Arial" w:cs="Arial"/>
                <w:sz w:val="22"/>
                <w:szCs w:val="22"/>
              </w:rPr>
              <w:t>CU</w:t>
            </w:r>
          </w:p>
        </w:tc>
        <w:tc>
          <w:tcPr>
            <w:tcW w:w="5621" w:type="dxa"/>
            <w:tcBorders>
              <w:bottom w:val="single" w:sz="4" w:space="0" w:color="auto"/>
            </w:tcBorders>
          </w:tcPr>
          <w:p w14:paraId="24B54DF8" w14:textId="77777777" w:rsidR="00A5553B" w:rsidRPr="00A5553B" w:rsidRDefault="00A5553B" w:rsidP="00A5553B">
            <w:pPr>
              <w:widowControl w:val="0"/>
              <w:autoSpaceDE w:val="0"/>
              <w:autoSpaceDN w:val="0"/>
              <w:adjustRightInd w:val="0"/>
              <w:spacing w:line="276" w:lineRule="auto"/>
              <w:rPr>
                <w:rFonts w:ascii="Arial" w:hAnsi="Arial" w:cs="Arial"/>
                <w:color w:val="000000" w:themeColor="text1"/>
                <w:sz w:val="22"/>
                <w:szCs w:val="22"/>
              </w:rPr>
            </w:pPr>
            <w:r w:rsidRPr="00A5553B">
              <w:rPr>
                <w:rFonts w:ascii="Arial" w:hAnsi="Arial" w:cs="Arial"/>
                <w:color w:val="000000" w:themeColor="text1"/>
                <w:sz w:val="22"/>
                <w:szCs w:val="22"/>
              </w:rPr>
              <w:t xml:space="preserve">The reading leader/ </w:t>
            </w:r>
            <w:r w:rsidRPr="00A5553B">
              <w:rPr>
                <w:rFonts w:ascii="Arial" w:hAnsi="Arial" w:cs="Arial"/>
                <w:color w:val="0070C0"/>
                <w:sz w:val="22"/>
                <w:szCs w:val="22"/>
              </w:rPr>
              <w:t xml:space="preserve">class teacher </w:t>
            </w:r>
            <w:r w:rsidRPr="00A5553B">
              <w:rPr>
                <w:rFonts w:ascii="Arial" w:hAnsi="Arial" w:cs="Arial"/>
                <w:color w:val="000000" w:themeColor="text1"/>
                <w:sz w:val="22"/>
                <w:szCs w:val="22"/>
              </w:rPr>
              <w:t xml:space="preserve">assesses pupils using an individual termly/half termly reading assessment to record letter-sound knowledge and word reading (using assessments in the SSP </w:t>
            </w:r>
            <w:proofErr w:type="spellStart"/>
            <w:r w:rsidRPr="00A5553B">
              <w:rPr>
                <w:rFonts w:ascii="Arial" w:hAnsi="Arial" w:cs="Arial"/>
                <w:color w:val="000000" w:themeColor="text1"/>
                <w:sz w:val="22"/>
                <w:szCs w:val="22"/>
              </w:rPr>
              <w:t>programme</w:t>
            </w:r>
            <w:proofErr w:type="spellEnd"/>
            <w:r w:rsidRPr="00A5553B">
              <w:rPr>
                <w:rFonts w:ascii="Arial" w:hAnsi="Arial" w:cs="Arial"/>
                <w:color w:val="000000" w:themeColor="text1"/>
                <w:sz w:val="22"/>
                <w:szCs w:val="22"/>
              </w:rPr>
              <w:t>)</w:t>
            </w:r>
          </w:p>
          <w:p w14:paraId="0EC788A7" w14:textId="77777777" w:rsidR="00973E35" w:rsidRDefault="00973E35" w:rsidP="000E1343">
            <w:pPr>
              <w:widowControl w:val="0"/>
              <w:autoSpaceDE w:val="0"/>
              <w:autoSpaceDN w:val="0"/>
              <w:adjustRightInd w:val="0"/>
              <w:spacing w:line="276" w:lineRule="auto"/>
              <w:rPr>
                <w:rFonts w:ascii="Arial" w:hAnsi="Arial" w:cs="Arial"/>
                <w:i/>
                <w:iCs/>
                <w:color w:val="000000" w:themeColor="text1"/>
                <w:sz w:val="22"/>
                <w:szCs w:val="22"/>
              </w:rPr>
            </w:pPr>
          </w:p>
          <w:p w14:paraId="0F350F4A" w14:textId="77777777" w:rsidR="00A5553B" w:rsidRDefault="00E43105" w:rsidP="000E1343">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CU to support ECTs again during assessment weeks.</w:t>
            </w:r>
          </w:p>
          <w:p w14:paraId="38B7003B" w14:textId="6EA3710E" w:rsidR="00BF6FFE" w:rsidRPr="00850C50" w:rsidRDefault="00BF6FFE" w:rsidP="000E1343">
            <w:pPr>
              <w:widowControl w:val="0"/>
              <w:autoSpaceDE w:val="0"/>
              <w:autoSpaceDN w:val="0"/>
              <w:adjustRightInd w:val="0"/>
              <w:spacing w:line="276" w:lineRule="auto"/>
              <w:rPr>
                <w:rFonts w:ascii="Arial" w:hAnsi="Arial" w:cs="Arial"/>
                <w:i/>
                <w:iCs/>
                <w:color w:val="000000" w:themeColor="text1"/>
                <w:sz w:val="22"/>
                <w:szCs w:val="22"/>
              </w:rPr>
            </w:pPr>
          </w:p>
        </w:tc>
      </w:tr>
      <w:tr w:rsidR="00D32E3C" w:rsidRPr="00E77FB3" w14:paraId="3DB65723" w14:textId="77777777" w:rsidTr="00E43105">
        <w:trPr>
          <w:gridAfter w:val="1"/>
          <w:wAfter w:w="26" w:type="dxa"/>
          <w:trHeight w:val="284"/>
        </w:trPr>
        <w:tc>
          <w:tcPr>
            <w:tcW w:w="1415" w:type="dxa"/>
          </w:tcPr>
          <w:p w14:paraId="6160804C" w14:textId="488BF06F" w:rsidR="00D32E3C" w:rsidRDefault="00E43105" w:rsidP="000C5297">
            <w:pPr>
              <w:rPr>
                <w:rFonts w:ascii="Arial" w:hAnsi="Arial" w:cs="Arial"/>
                <w:sz w:val="22"/>
                <w:szCs w:val="22"/>
              </w:rPr>
            </w:pPr>
            <w:r>
              <w:rPr>
                <w:rFonts w:ascii="Arial" w:hAnsi="Arial" w:cs="Arial"/>
                <w:sz w:val="22"/>
                <w:szCs w:val="22"/>
              </w:rPr>
              <w:t>Spring 1</w:t>
            </w:r>
          </w:p>
        </w:tc>
        <w:tc>
          <w:tcPr>
            <w:tcW w:w="1948" w:type="dxa"/>
          </w:tcPr>
          <w:p w14:paraId="4E26DCFE" w14:textId="1B71306D" w:rsidR="00D32E3C" w:rsidRDefault="00D32E3C" w:rsidP="005202D0">
            <w:pPr>
              <w:rPr>
                <w:rFonts w:ascii="Arial" w:hAnsi="Arial" w:cs="Arial"/>
                <w:sz w:val="22"/>
                <w:szCs w:val="22"/>
              </w:rPr>
            </w:pPr>
            <w:r>
              <w:rPr>
                <w:rFonts w:ascii="Arial" w:hAnsi="Arial" w:cs="Arial"/>
                <w:sz w:val="22"/>
                <w:szCs w:val="22"/>
              </w:rPr>
              <w:t>Reception staff</w:t>
            </w:r>
          </w:p>
        </w:tc>
        <w:tc>
          <w:tcPr>
            <w:tcW w:w="5621" w:type="dxa"/>
          </w:tcPr>
          <w:p w14:paraId="53896D59" w14:textId="77777777" w:rsidR="00D32E3C" w:rsidRPr="00D32E3C" w:rsidRDefault="00D32E3C" w:rsidP="00D32E3C">
            <w:pPr>
              <w:autoSpaceDE w:val="0"/>
              <w:autoSpaceDN w:val="0"/>
              <w:adjustRightInd w:val="0"/>
              <w:rPr>
                <w:rFonts w:ascii="Arial" w:hAnsi="Arial" w:cs="Arial"/>
                <w:color w:val="000000" w:themeColor="text1"/>
                <w:sz w:val="22"/>
                <w:szCs w:val="22"/>
              </w:rPr>
            </w:pPr>
            <w:r w:rsidRPr="00D32E3C">
              <w:rPr>
                <w:rFonts w:ascii="Arial" w:hAnsi="Arial" w:cs="Arial"/>
                <w:color w:val="000000" w:themeColor="text1"/>
                <w:sz w:val="22"/>
                <w:szCs w:val="22"/>
              </w:rPr>
              <w:t>Sit correctly at a table, holding a pencil comfortably and correctly</w:t>
            </w:r>
          </w:p>
          <w:p w14:paraId="518201AD" w14:textId="77777777" w:rsidR="00D32E3C" w:rsidRDefault="00D32E3C" w:rsidP="00254112">
            <w:pPr>
              <w:widowControl w:val="0"/>
              <w:autoSpaceDE w:val="0"/>
              <w:autoSpaceDN w:val="0"/>
              <w:adjustRightInd w:val="0"/>
              <w:spacing w:line="276" w:lineRule="auto"/>
              <w:rPr>
                <w:rFonts w:ascii="Arial" w:hAnsi="Arial" w:cs="Arial"/>
                <w:color w:val="000000" w:themeColor="text1"/>
                <w:sz w:val="22"/>
                <w:szCs w:val="22"/>
              </w:rPr>
            </w:pPr>
          </w:p>
          <w:p w14:paraId="6D26C0D4" w14:textId="1BF176AF" w:rsidR="00D32E3C" w:rsidRDefault="00E43105" w:rsidP="00254112">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Reception to look at their timetable with CU and EY lead to discuss completing the ELS booklets in groups</w:t>
            </w:r>
            <w:r w:rsidR="00BF6FFE">
              <w:rPr>
                <w:rFonts w:ascii="Arial" w:hAnsi="Arial" w:cs="Arial"/>
                <w:i/>
                <w:iCs/>
                <w:color w:val="000000" w:themeColor="text1"/>
                <w:sz w:val="22"/>
                <w:szCs w:val="22"/>
              </w:rPr>
              <w:t xml:space="preserve"> (no more than 6)</w:t>
            </w:r>
            <w:r>
              <w:rPr>
                <w:rFonts w:ascii="Arial" w:hAnsi="Arial" w:cs="Arial"/>
                <w:i/>
                <w:iCs/>
                <w:color w:val="000000" w:themeColor="text1"/>
                <w:sz w:val="22"/>
                <w:szCs w:val="22"/>
              </w:rPr>
              <w:t>. This would ensure that children are getting the best from these sessions and are being aided with correct letter formation and supported with independent reading.</w:t>
            </w:r>
          </w:p>
          <w:p w14:paraId="2B56CE9D" w14:textId="77777777" w:rsidR="00F63D4D" w:rsidRDefault="00F63D4D" w:rsidP="00254112">
            <w:pPr>
              <w:widowControl w:val="0"/>
              <w:autoSpaceDE w:val="0"/>
              <w:autoSpaceDN w:val="0"/>
              <w:adjustRightInd w:val="0"/>
              <w:spacing w:line="276" w:lineRule="auto"/>
              <w:rPr>
                <w:rFonts w:ascii="Arial" w:hAnsi="Arial" w:cs="Arial"/>
                <w:i/>
                <w:iCs/>
                <w:color w:val="000000" w:themeColor="text1"/>
                <w:sz w:val="22"/>
                <w:szCs w:val="22"/>
              </w:rPr>
            </w:pPr>
          </w:p>
          <w:p w14:paraId="43F8E001" w14:textId="19EC09F3" w:rsidR="00F63D4D" w:rsidRPr="00D32E3C" w:rsidRDefault="00F63D4D" w:rsidP="00254112">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Children receiving the in-class intervention to complete this and then complete the appropriate parts of the workbook at a separate time.</w:t>
            </w:r>
          </w:p>
        </w:tc>
      </w:tr>
      <w:tr w:rsidR="00E43EB7" w:rsidRPr="00E77FB3" w14:paraId="6FD318C6"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268C4F83" w14:textId="096872A6" w:rsidR="00D34751" w:rsidRPr="00E77FB3" w:rsidRDefault="0080097D">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7421F0" w:rsidRPr="00E77FB3" w14:paraId="427C78BA" w14:textId="77777777" w:rsidTr="00E43105">
        <w:trPr>
          <w:gridAfter w:val="1"/>
          <w:wAfter w:w="26" w:type="dxa"/>
          <w:trHeight w:val="369"/>
        </w:trPr>
        <w:tc>
          <w:tcPr>
            <w:tcW w:w="1415" w:type="dxa"/>
            <w:tcBorders>
              <w:top w:val="single" w:sz="4" w:space="0" w:color="auto"/>
              <w:bottom w:val="single" w:sz="4" w:space="0" w:color="auto"/>
            </w:tcBorders>
          </w:tcPr>
          <w:p w14:paraId="26357310" w14:textId="5B0032D0" w:rsidR="007421F0" w:rsidRDefault="00E43105" w:rsidP="00260AFA">
            <w:pPr>
              <w:rPr>
                <w:rFonts w:ascii="Arial" w:hAnsi="Arial" w:cs="Arial"/>
                <w:sz w:val="22"/>
                <w:szCs w:val="22"/>
              </w:rPr>
            </w:pPr>
            <w:r>
              <w:rPr>
                <w:rFonts w:ascii="Arial" w:hAnsi="Arial" w:cs="Arial"/>
                <w:sz w:val="22"/>
                <w:szCs w:val="22"/>
              </w:rPr>
              <w:t>Spring 1</w:t>
            </w:r>
          </w:p>
        </w:tc>
        <w:tc>
          <w:tcPr>
            <w:tcW w:w="1948" w:type="dxa"/>
            <w:tcBorders>
              <w:top w:val="single" w:sz="4" w:space="0" w:color="auto"/>
              <w:bottom w:val="single" w:sz="4" w:space="0" w:color="auto"/>
            </w:tcBorders>
          </w:tcPr>
          <w:p w14:paraId="6B8BEA1A" w14:textId="2EF4FE23" w:rsidR="007421F0" w:rsidRDefault="00662DAC" w:rsidP="00952B09">
            <w:pPr>
              <w:rPr>
                <w:rFonts w:ascii="Arial" w:hAnsi="Arial" w:cs="Arial"/>
                <w:sz w:val="22"/>
                <w:szCs w:val="22"/>
              </w:rPr>
            </w:pPr>
            <w:r>
              <w:rPr>
                <w:rFonts w:ascii="Arial" w:hAnsi="Arial" w:cs="Arial"/>
                <w:sz w:val="22"/>
                <w:szCs w:val="22"/>
              </w:rPr>
              <w:t>CU, Reception staff</w:t>
            </w:r>
          </w:p>
        </w:tc>
        <w:tc>
          <w:tcPr>
            <w:tcW w:w="5621" w:type="dxa"/>
            <w:tcBorders>
              <w:top w:val="single" w:sz="4" w:space="0" w:color="auto"/>
              <w:bottom w:val="single" w:sz="4" w:space="0" w:color="auto"/>
            </w:tcBorders>
          </w:tcPr>
          <w:p w14:paraId="70952D48"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r w:rsidRPr="00662DAC">
              <w:rPr>
                <w:rFonts w:ascii="Arial" w:hAnsi="Arial" w:cs="Arial"/>
                <w:color w:val="00B050"/>
                <w:sz w:val="22"/>
                <w:szCs w:val="22"/>
              </w:rPr>
              <w:t xml:space="preserve">Give daily extra practice to pupils falling behind in a small group or individually </w:t>
            </w:r>
          </w:p>
          <w:p w14:paraId="1279702D"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p>
          <w:p w14:paraId="2BB9D1AB" w14:textId="77777777" w:rsidR="007421F0" w:rsidRDefault="00662DAC" w:rsidP="00662DAC">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 xml:space="preserve">Ensure extra practice matches the school’s SSP </w:t>
            </w:r>
            <w:proofErr w:type="spellStart"/>
            <w:r>
              <w:rPr>
                <w:rFonts w:ascii="Arial" w:hAnsi="Arial" w:cs="Arial"/>
                <w:color w:val="00B050"/>
                <w:sz w:val="22"/>
                <w:szCs w:val="22"/>
              </w:rPr>
              <w:t>programme</w:t>
            </w:r>
            <w:proofErr w:type="spellEnd"/>
          </w:p>
          <w:p w14:paraId="1E292183" w14:textId="77777777" w:rsidR="00662DAC" w:rsidRDefault="00662DAC" w:rsidP="00662DAC">
            <w:pPr>
              <w:widowControl w:val="0"/>
              <w:autoSpaceDE w:val="0"/>
              <w:autoSpaceDN w:val="0"/>
              <w:adjustRightInd w:val="0"/>
              <w:spacing w:line="276" w:lineRule="auto"/>
              <w:rPr>
                <w:rFonts w:ascii="Arial" w:hAnsi="Arial" w:cs="Arial"/>
                <w:color w:val="00B050"/>
                <w:sz w:val="22"/>
                <w:szCs w:val="22"/>
              </w:rPr>
            </w:pPr>
          </w:p>
          <w:p w14:paraId="71A0D79C" w14:textId="5873F0C2" w:rsidR="00662DAC" w:rsidRPr="00662DAC" w:rsidRDefault="00E43105" w:rsidP="00662DAC">
            <w:pPr>
              <w:widowControl w:val="0"/>
              <w:autoSpaceDE w:val="0"/>
              <w:autoSpaceDN w:val="0"/>
              <w:adjustRightInd w:val="0"/>
              <w:spacing w:line="276" w:lineRule="auto"/>
              <w:rPr>
                <w:rFonts w:ascii="Arial" w:hAnsi="Arial" w:cs="Arial"/>
                <w:i/>
                <w:iCs/>
                <w:color w:val="00B050"/>
                <w:sz w:val="22"/>
                <w:szCs w:val="22"/>
              </w:rPr>
            </w:pPr>
            <w:r>
              <w:rPr>
                <w:rFonts w:ascii="Arial" w:hAnsi="Arial" w:cs="Arial"/>
                <w:i/>
                <w:iCs/>
                <w:sz w:val="22"/>
                <w:szCs w:val="22"/>
              </w:rPr>
              <w:t>Reception to identify children needing</w:t>
            </w:r>
            <w:r w:rsidR="00BF6FFE">
              <w:rPr>
                <w:rFonts w:ascii="Arial" w:hAnsi="Arial" w:cs="Arial"/>
                <w:i/>
                <w:iCs/>
                <w:sz w:val="22"/>
                <w:szCs w:val="22"/>
              </w:rPr>
              <w:t xml:space="preserve"> oral blending and</w:t>
            </w:r>
            <w:r>
              <w:rPr>
                <w:rFonts w:ascii="Arial" w:hAnsi="Arial" w:cs="Arial"/>
                <w:i/>
                <w:iCs/>
                <w:sz w:val="22"/>
                <w:szCs w:val="22"/>
              </w:rPr>
              <w:t xml:space="preserve"> blending to read</w:t>
            </w:r>
            <w:r w:rsidR="00BF6FFE">
              <w:rPr>
                <w:rFonts w:ascii="Arial" w:hAnsi="Arial" w:cs="Arial"/>
                <w:i/>
                <w:iCs/>
                <w:sz w:val="22"/>
                <w:szCs w:val="22"/>
              </w:rPr>
              <w:t xml:space="preserve"> </w:t>
            </w:r>
            <w:r>
              <w:rPr>
                <w:rFonts w:ascii="Arial" w:hAnsi="Arial" w:cs="Arial"/>
                <w:i/>
                <w:iCs/>
                <w:sz w:val="22"/>
                <w:szCs w:val="22"/>
              </w:rPr>
              <w:t>interventions from Autumn assessments and start them in Spring 1.</w:t>
            </w:r>
          </w:p>
        </w:tc>
      </w:tr>
      <w:tr w:rsidR="00021078" w:rsidRPr="00E77FB3" w14:paraId="776F29FA" w14:textId="77777777" w:rsidTr="00E43105">
        <w:trPr>
          <w:gridAfter w:val="1"/>
          <w:wAfter w:w="26" w:type="dxa"/>
          <w:trHeight w:val="369"/>
        </w:trPr>
        <w:tc>
          <w:tcPr>
            <w:tcW w:w="8984" w:type="dxa"/>
            <w:gridSpan w:val="3"/>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E43105">
        <w:trPr>
          <w:gridAfter w:val="1"/>
          <w:wAfter w:w="26" w:type="dxa"/>
          <w:trHeight w:val="369"/>
        </w:trPr>
        <w:tc>
          <w:tcPr>
            <w:tcW w:w="1415" w:type="dxa"/>
            <w:tcBorders>
              <w:top w:val="single" w:sz="4" w:space="0" w:color="auto"/>
              <w:bottom w:val="single" w:sz="4" w:space="0" w:color="auto"/>
            </w:tcBorders>
          </w:tcPr>
          <w:p w14:paraId="4C6B36DB" w14:textId="63E91D33" w:rsidR="00021078" w:rsidRDefault="00E43105" w:rsidP="00260AFA">
            <w:pPr>
              <w:rPr>
                <w:rFonts w:ascii="Arial" w:hAnsi="Arial" w:cs="Arial"/>
                <w:sz w:val="22"/>
                <w:szCs w:val="22"/>
              </w:rPr>
            </w:pPr>
            <w:r>
              <w:rPr>
                <w:rFonts w:ascii="Arial" w:hAnsi="Arial" w:cs="Arial"/>
                <w:sz w:val="22"/>
                <w:szCs w:val="22"/>
              </w:rPr>
              <w:t>Spring 1</w:t>
            </w:r>
          </w:p>
        </w:tc>
        <w:tc>
          <w:tcPr>
            <w:tcW w:w="1948" w:type="dxa"/>
            <w:tcBorders>
              <w:top w:val="single" w:sz="4" w:space="0" w:color="auto"/>
              <w:bottom w:val="single" w:sz="4" w:space="0" w:color="auto"/>
            </w:tcBorders>
          </w:tcPr>
          <w:p w14:paraId="48243D69" w14:textId="08DC72BE" w:rsidR="00021078" w:rsidRDefault="008E4C46" w:rsidP="00E7614C">
            <w:pPr>
              <w:rPr>
                <w:rFonts w:ascii="Arial" w:hAnsi="Arial" w:cs="Arial"/>
                <w:sz w:val="22"/>
                <w:szCs w:val="22"/>
              </w:rPr>
            </w:pPr>
            <w:r>
              <w:rPr>
                <w:rFonts w:ascii="Arial" w:hAnsi="Arial" w:cs="Arial"/>
                <w:sz w:val="22"/>
                <w:szCs w:val="22"/>
              </w:rPr>
              <w:t>SLT, CU</w:t>
            </w:r>
          </w:p>
        </w:tc>
        <w:tc>
          <w:tcPr>
            <w:tcW w:w="5621" w:type="dxa"/>
            <w:tcBorders>
              <w:top w:val="single" w:sz="4" w:space="0" w:color="auto"/>
              <w:bottom w:val="single" w:sz="4" w:space="0" w:color="auto"/>
            </w:tcBorders>
          </w:tcPr>
          <w:p w14:paraId="0E657778" w14:textId="77777777" w:rsidR="008E4C46" w:rsidRPr="008E4C46" w:rsidRDefault="008E4C46" w:rsidP="008E4C46">
            <w:pPr>
              <w:widowControl w:val="0"/>
              <w:autoSpaceDE w:val="0"/>
              <w:autoSpaceDN w:val="0"/>
              <w:adjustRightInd w:val="0"/>
              <w:spacing w:line="276" w:lineRule="auto"/>
              <w:rPr>
                <w:rFonts w:ascii="Arial" w:hAnsi="Arial" w:cs="Arial"/>
                <w:color w:val="00B050"/>
                <w:sz w:val="22"/>
                <w:szCs w:val="22"/>
              </w:rPr>
            </w:pPr>
            <w:r w:rsidRPr="008E4C46">
              <w:rPr>
                <w:rFonts w:ascii="Arial" w:hAnsi="Arial" w:cs="Arial"/>
                <w:color w:val="00B050"/>
                <w:sz w:val="22"/>
                <w:szCs w:val="22"/>
              </w:rPr>
              <w:t xml:space="preserve">Decodable reading books are </w:t>
            </w:r>
            <w:proofErr w:type="spellStart"/>
            <w:r w:rsidRPr="008E4C46">
              <w:rPr>
                <w:rFonts w:ascii="Arial" w:hAnsi="Arial" w:cs="Arial"/>
                <w:color w:val="00B050"/>
                <w:sz w:val="22"/>
                <w:szCs w:val="22"/>
              </w:rPr>
              <w:t>organised</w:t>
            </w:r>
            <w:proofErr w:type="spellEnd"/>
            <w:r w:rsidRPr="008E4C46">
              <w:rPr>
                <w:rFonts w:ascii="Arial" w:hAnsi="Arial" w:cs="Arial"/>
                <w:color w:val="00B050"/>
                <w:sz w:val="22"/>
                <w:szCs w:val="22"/>
              </w:rPr>
              <w:t xml:space="preserve"> in the given sequence in their chosen SSP </w:t>
            </w:r>
            <w:proofErr w:type="spellStart"/>
            <w:r w:rsidRPr="008E4C46">
              <w:rPr>
                <w:rFonts w:ascii="Arial" w:hAnsi="Arial" w:cs="Arial"/>
                <w:color w:val="00B050"/>
                <w:sz w:val="22"/>
                <w:szCs w:val="22"/>
              </w:rPr>
              <w:t>programme</w:t>
            </w:r>
            <w:proofErr w:type="spellEnd"/>
            <w:r w:rsidRPr="008E4C46">
              <w:rPr>
                <w:rFonts w:ascii="Arial" w:hAnsi="Arial" w:cs="Arial"/>
                <w:color w:val="00B050"/>
                <w:sz w:val="22"/>
                <w:szCs w:val="22"/>
              </w:rPr>
              <w:t xml:space="preserve"> </w:t>
            </w:r>
            <w:proofErr w:type="gramStart"/>
            <w:r w:rsidRPr="008E4C46">
              <w:rPr>
                <w:rFonts w:ascii="Arial" w:hAnsi="Arial" w:cs="Arial"/>
                <w:color w:val="00B050"/>
                <w:sz w:val="22"/>
                <w:szCs w:val="22"/>
              </w:rPr>
              <w:t>i.e.</w:t>
            </w:r>
            <w:proofErr w:type="gramEnd"/>
            <w:r w:rsidRPr="008E4C46">
              <w:rPr>
                <w:rFonts w:ascii="Arial" w:hAnsi="Arial" w:cs="Arial"/>
                <w:color w:val="00B050"/>
                <w:sz w:val="22"/>
                <w:szCs w:val="22"/>
              </w:rPr>
              <w:t xml:space="preserve"> reading books build letter-sound correspondences cumulatively. Books are </w:t>
            </w:r>
            <w:r w:rsidRPr="008E4C46">
              <w:rPr>
                <w:rFonts w:ascii="Arial" w:hAnsi="Arial" w:cs="Arial"/>
                <w:i/>
                <w:iCs/>
                <w:color w:val="00B050"/>
                <w:sz w:val="22"/>
                <w:szCs w:val="22"/>
              </w:rPr>
              <w:t>not</w:t>
            </w:r>
            <w:r w:rsidRPr="008E4C46">
              <w:rPr>
                <w:rFonts w:ascii="Arial" w:hAnsi="Arial" w:cs="Arial"/>
                <w:color w:val="00B050"/>
                <w:sz w:val="22"/>
                <w:szCs w:val="22"/>
              </w:rPr>
              <w:t xml:space="preserve"> sorted by traditional ‘Book-Banding’ criteria based on a mix of methods, </w:t>
            </w:r>
            <w:proofErr w:type="gramStart"/>
            <w:r w:rsidRPr="008E4C46">
              <w:rPr>
                <w:rFonts w:ascii="Arial" w:hAnsi="Arial" w:cs="Arial"/>
                <w:color w:val="00B050"/>
                <w:sz w:val="22"/>
                <w:szCs w:val="22"/>
              </w:rPr>
              <w:t>i.e.</w:t>
            </w:r>
            <w:proofErr w:type="gramEnd"/>
            <w:r w:rsidRPr="008E4C46">
              <w:rPr>
                <w:rFonts w:ascii="Arial" w:hAnsi="Arial" w:cs="Arial"/>
                <w:color w:val="00B050"/>
                <w:sz w:val="22"/>
                <w:szCs w:val="22"/>
              </w:rPr>
              <w:t xml:space="preserve"> sequential ‘decodable’ books are not mixed with texts that rely on repetition, prediction and ‘look and say’</w:t>
            </w:r>
          </w:p>
          <w:p w14:paraId="04EB9587" w14:textId="77777777" w:rsidR="0001785C" w:rsidRDefault="0001785C" w:rsidP="00612026">
            <w:pPr>
              <w:widowControl w:val="0"/>
              <w:autoSpaceDE w:val="0"/>
              <w:autoSpaceDN w:val="0"/>
              <w:adjustRightInd w:val="0"/>
              <w:spacing w:line="276" w:lineRule="auto"/>
              <w:rPr>
                <w:rFonts w:ascii="Arial" w:hAnsi="Arial" w:cs="Arial"/>
                <w:color w:val="000000" w:themeColor="text1"/>
                <w:sz w:val="22"/>
                <w:szCs w:val="22"/>
              </w:rPr>
            </w:pPr>
          </w:p>
          <w:p w14:paraId="2BB73290" w14:textId="77777777" w:rsidR="008E4C46" w:rsidRDefault="00E43105" w:rsidP="00612026">
            <w:pPr>
              <w:widowControl w:val="0"/>
              <w:autoSpaceDE w:val="0"/>
              <w:autoSpaceDN w:val="0"/>
              <w:adjustRightInd w:val="0"/>
              <w:spacing w:line="276" w:lineRule="auto"/>
              <w:rPr>
                <w:rFonts w:ascii="Arial" w:hAnsi="Arial" w:cs="Arial"/>
                <w:i/>
                <w:iCs/>
                <w:color w:val="000000" w:themeColor="text1"/>
                <w:sz w:val="22"/>
                <w:szCs w:val="22"/>
              </w:rPr>
            </w:pPr>
            <w:r>
              <w:rPr>
                <w:rFonts w:ascii="Arial" w:hAnsi="Arial" w:cs="Arial"/>
                <w:i/>
                <w:iCs/>
                <w:color w:val="000000" w:themeColor="text1"/>
                <w:sz w:val="22"/>
                <w:szCs w:val="22"/>
              </w:rPr>
              <w:t xml:space="preserve">CU to receive dedicated time to complete the </w:t>
            </w:r>
            <w:proofErr w:type="spellStart"/>
            <w:r>
              <w:rPr>
                <w:rFonts w:ascii="Arial" w:hAnsi="Arial" w:cs="Arial"/>
                <w:i/>
                <w:iCs/>
                <w:color w:val="000000" w:themeColor="text1"/>
                <w:sz w:val="22"/>
                <w:szCs w:val="22"/>
              </w:rPr>
              <w:t>organisation</w:t>
            </w:r>
            <w:proofErr w:type="spellEnd"/>
            <w:r>
              <w:rPr>
                <w:rFonts w:ascii="Arial" w:hAnsi="Arial" w:cs="Arial"/>
                <w:i/>
                <w:iCs/>
                <w:color w:val="000000" w:themeColor="text1"/>
                <w:sz w:val="22"/>
                <w:szCs w:val="22"/>
              </w:rPr>
              <w:t xml:space="preserve"> of the decodable books.</w:t>
            </w:r>
          </w:p>
          <w:p w14:paraId="3154B46B" w14:textId="01120785" w:rsidR="00E43105" w:rsidRPr="00DA12CB" w:rsidRDefault="00E43105" w:rsidP="00612026">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0C400C" w:rsidRPr="00E77FB3" w14:paraId="2401297E" w14:textId="77777777" w:rsidTr="00E43105">
        <w:trPr>
          <w:gridAfter w:val="1"/>
          <w:wAfter w:w="26" w:type="dxa"/>
          <w:trHeight w:val="369"/>
        </w:trPr>
        <w:tc>
          <w:tcPr>
            <w:tcW w:w="1415" w:type="dxa"/>
            <w:tcBorders>
              <w:top w:val="single" w:sz="4" w:space="0" w:color="auto"/>
              <w:bottom w:val="single" w:sz="4" w:space="0" w:color="auto"/>
            </w:tcBorders>
          </w:tcPr>
          <w:p w14:paraId="49DC6349" w14:textId="66A58CED" w:rsidR="000C400C" w:rsidRPr="000C400C" w:rsidRDefault="00E43105" w:rsidP="000C400C">
            <w:pPr>
              <w:tabs>
                <w:tab w:val="left" w:pos="776"/>
              </w:tabs>
              <w:rPr>
                <w:rFonts w:ascii="Arial" w:hAnsi="Arial" w:cs="Arial"/>
                <w:sz w:val="22"/>
                <w:szCs w:val="22"/>
              </w:rPr>
            </w:pPr>
            <w:r>
              <w:rPr>
                <w:rFonts w:ascii="Arial" w:hAnsi="Arial" w:cs="Arial"/>
                <w:sz w:val="22"/>
                <w:szCs w:val="22"/>
              </w:rPr>
              <w:t>Spring 1</w:t>
            </w:r>
          </w:p>
        </w:tc>
        <w:tc>
          <w:tcPr>
            <w:tcW w:w="1948" w:type="dxa"/>
            <w:tcBorders>
              <w:top w:val="single" w:sz="4" w:space="0" w:color="auto"/>
              <w:bottom w:val="single" w:sz="4" w:space="0" w:color="auto"/>
            </w:tcBorders>
          </w:tcPr>
          <w:p w14:paraId="26D9CCC0" w14:textId="68B3FA17" w:rsidR="000C400C" w:rsidRDefault="00992357" w:rsidP="0068799D">
            <w:pPr>
              <w:rPr>
                <w:rFonts w:ascii="Arial" w:hAnsi="Arial" w:cs="Arial"/>
                <w:sz w:val="22"/>
                <w:szCs w:val="22"/>
              </w:rPr>
            </w:pPr>
            <w:r>
              <w:rPr>
                <w:rFonts w:ascii="Arial" w:hAnsi="Arial" w:cs="Arial"/>
                <w:sz w:val="22"/>
                <w:szCs w:val="22"/>
              </w:rPr>
              <w:t>SLT, CU</w:t>
            </w:r>
          </w:p>
        </w:tc>
        <w:tc>
          <w:tcPr>
            <w:tcW w:w="5621" w:type="dxa"/>
            <w:tcBorders>
              <w:top w:val="single" w:sz="4" w:space="0" w:color="auto"/>
              <w:bottom w:val="single" w:sz="4" w:space="0" w:color="auto"/>
            </w:tcBorders>
          </w:tcPr>
          <w:p w14:paraId="34493EA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t xml:space="preserve">Uses the </w:t>
            </w:r>
            <w:r w:rsidRPr="00992357">
              <w:rPr>
                <w:rFonts w:ascii="Arial" w:hAnsi="Arial" w:cs="Arial"/>
                <w:i/>
                <w:iCs/>
                <w:color w:val="000000" w:themeColor="text1"/>
                <w:sz w:val="22"/>
                <w:szCs w:val="22"/>
              </w:rPr>
              <w:t>SSP practice map</w:t>
            </w:r>
            <w:r w:rsidRPr="00992357">
              <w:rPr>
                <w:rFonts w:ascii="Arial" w:hAnsi="Arial" w:cs="Arial"/>
                <w:color w:val="000000" w:themeColor="text1"/>
                <w:sz w:val="22"/>
                <w:szCs w:val="22"/>
              </w:rPr>
              <w:t xml:space="preserve"> to plan activities for teachers to </w:t>
            </w:r>
            <w:proofErr w:type="spellStart"/>
            <w:r w:rsidRPr="00992357">
              <w:rPr>
                <w:rFonts w:ascii="Arial" w:hAnsi="Arial" w:cs="Arial"/>
                <w:color w:val="000000" w:themeColor="text1"/>
                <w:sz w:val="22"/>
                <w:szCs w:val="22"/>
              </w:rPr>
              <w:t>practise</w:t>
            </w:r>
            <w:proofErr w:type="spellEnd"/>
            <w:r w:rsidRPr="00992357">
              <w:rPr>
                <w:rFonts w:ascii="Arial" w:hAnsi="Arial" w:cs="Arial"/>
                <w:color w:val="000000" w:themeColor="text1"/>
                <w:sz w:val="22"/>
                <w:szCs w:val="22"/>
              </w:rPr>
              <w:t xml:space="preserve">  </w:t>
            </w:r>
          </w:p>
          <w:p w14:paraId="78F5E7F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lastRenderedPageBreak/>
              <w:t>Uses assessment data of the lowest 20% pupils to decide areas for practice</w:t>
            </w:r>
          </w:p>
          <w:p w14:paraId="0CD17B6D" w14:textId="77777777" w:rsidR="00992357" w:rsidRPr="00992357" w:rsidRDefault="00992357" w:rsidP="00992357">
            <w:pPr>
              <w:widowControl w:val="0"/>
              <w:autoSpaceDE w:val="0"/>
              <w:autoSpaceDN w:val="0"/>
              <w:adjustRightInd w:val="0"/>
              <w:spacing w:line="276" w:lineRule="auto"/>
              <w:rPr>
                <w:rFonts w:ascii="Arial" w:hAnsi="Arial" w:cs="Arial"/>
                <w:color w:val="00B050"/>
                <w:sz w:val="22"/>
                <w:szCs w:val="22"/>
              </w:rPr>
            </w:pPr>
            <w:r w:rsidRPr="00992357">
              <w:rPr>
                <w:rFonts w:ascii="Arial" w:hAnsi="Arial" w:cs="Arial"/>
                <w:color w:val="00B050"/>
                <w:sz w:val="22"/>
                <w:szCs w:val="22"/>
              </w:rPr>
              <w:t xml:space="preserve">Timetables practice times (weekly if possible) and ensures all reading teachers attend </w:t>
            </w:r>
          </w:p>
          <w:p w14:paraId="512F2173" w14:textId="77777777" w:rsidR="000C400C" w:rsidRDefault="000C400C" w:rsidP="0001785C">
            <w:pPr>
              <w:spacing w:line="276" w:lineRule="auto"/>
              <w:rPr>
                <w:rFonts w:ascii="Arial" w:hAnsi="Arial" w:cs="Arial"/>
                <w:i/>
                <w:iCs/>
                <w:color w:val="00B050"/>
                <w:sz w:val="22"/>
                <w:szCs w:val="22"/>
              </w:rPr>
            </w:pPr>
          </w:p>
          <w:p w14:paraId="29E1F5DF" w14:textId="54175F24" w:rsidR="00BF6FFE" w:rsidRDefault="00E43105" w:rsidP="0001785C">
            <w:pPr>
              <w:spacing w:line="276" w:lineRule="auto"/>
              <w:rPr>
                <w:rFonts w:ascii="Arial" w:hAnsi="Arial" w:cs="Arial"/>
                <w:i/>
                <w:iCs/>
                <w:sz w:val="22"/>
                <w:szCs w:val="22"/>
              </w:rPr>
            </w:pPr>
            <w:r>
              <w:rPr>
                <w:rFonts w:ascii="Arial" w:hAnsi="Arial" w:cs="Arial"/>
                <w:i/>
                <w:iCs/>
                <w:sz w:val="22"/>
                <w:szCs w:val="22"/>
              </w:rPr>
              <w:t>CU to continue with coaching sessions on a Wednesday.</w:t>
            </w:r>
            <w:r w:rsidR="00BF6FFE">
              <w:rPr>
                <w:rFonts w:ascii="Arial" w:hAnsi="Arial" w:cs="Arial"/>
                <w:i/>
                <w:iCs/>
                <w:sz w:val="22"/>
                <w:szCs w:val="22"/>
              </w:rPr>
              <w:t xml:space="preserve"> Areas for </w:t>
            </w:r>
            <w:proofErr w:type="gramStart"/>
            <w:r w:rsidR="00BF6FFE">
              <w:rPr>
                <w:rFonts w:ascii="Arial" w:hAnsi="Arial" w:cs="Arial"/>
                <w:i/>
                <w:iCs/>
                <w:sz w:val="22"/>
                <w:szCs w:val="22"/>
              </w:rPr>
              <w:t>coaching;</w:t>
            </w:r>
            <w:proofErr w:type="gramEnd"/>
          </w:p>
          <w:p w14:paraId="39AA4D19" w14:textId="4E058B9A" w:rsidR="00525F6A" w:rsidRPr="00BF6FFE" w:rsidRDefault="00E43105" w:rsidP="00BF6FFE">
            <w:pPr>
              <w:pStyle w:val="ListParagraph"/>
              <w:numPr>
                <w:ilvl w:val="0"/>
                <w:numId w:val="5"/>
              </w:numPr>
              <w:spacing w:line="276" w:lineRule="auto"/>
              <w:rPr>
                <w:rFonts w:ascii="Arial" w:hAnsi="Arial" w:cs="Arial"/>
                <w:i/>
                <w:iCs/>
                <w:sz w:val="22"/>
                <w:szCs w:val="22"/>
              </w:rPr>
            </w:pPr>
            <w:r w:rsidRPr="00BF6FFE">
              <w:rPr>
                <w:rFonts w:ascii="Arial" w:hAnsi="Arial" w:cs="Arial"/>
                <w:i/>
                <w:iCs/>
                <w:sz w:val="22"/>
                <w:szCs w:val="22"/>
              </w:rPr>
              <w:t>reading a sentence</w:t>
            </w:r>
            <w:r w:rsidR="00EC31C7" w:rsidRPr="00BF6FFE">
              <w:rPr>
                <w:rFonts w:ascii="Arial" w:hAnsi="Arial" w:cs="Arial"/>
                <w:i/>
                <w:iCs/>
                <w:sz w:val="22"/>
                <w:szCs w:val="22"/>
              </w:rPr>
              <w:t xml:space="preserve"> and the 3 steps – decoding, fluency, expression</w:t>
            </w:r>
          </w:p>
          <w:p w14:paraId="45C98416" w14:textId="2FE1F5A6" w:rsidR="00BF6FFE" w:rsidRDefault="00BF6FFE" w:rsidP="00BF6FFE">
            <w:pPr>
              <w:pStyle w:val="ListParagraph"/>
              <w:numPr>
                <w:ilvl w:val="0"/>
                <w:numId w:val="5"/>
              </w:numPr>
              <w:spacing w:line="276" w:lineRule="auto"/>
              <w:rPr>
                <w:rFonts w:ascii="Arial" w:hAnsi="Arial" w:cs="Arial"/>
                <w:i/>
                <w:iCs/>
                <w:sz w:val="22"/>
                <w:szCs w:val="22"/>
              </w:rPr>
            </w:pPr>
            <w:r w:rsidRPr="00BF6FFE">
              <w:rPr>
                <w:rFonts w:ascii="Arial" w:hAnsi="Arial" w:cs="Arial"/>
                <w:i/>
                <w:iCs/>
                <w:sz w:val="22"/>
                <w:szCs w:val="22"/>
              </w:rPr>
              <w:t>blending to read interventions</w:t>
            </w:r>
          </w:p>
          <w:p w14:paraId="0A99B2E8" w14:textId="2CE2463E" w:rsidR="008853B9" w:rsidRPr="00BF6FFE" w:rsidRDefault="008853B9" w:rsidP="00BF6FFE">
            <w:pPr>
              <w:pStyle w:val="ListParagraph"/>
              <w:numPr>
                <w:ilvl w:val="0"/>
                <w:numId w:val="5"/>
              </w:numPr>
              <w:spacing w:line="276" w:lineRule="auto"/>
              <w:rPr>
                <w:rFonts w:ascii="Arial" w:hAnsi="Arial" w:cs="Arial"/>
                <w:i/>
                <w:iCs/>
                <w:sz w:val="22"/>
                <w:szCs w:val="22"/>
              </w:rPr>
            </w:pPr>
            <w:r>
              <w:rPr>
                <w:rFonts w:ascii="Arial" w:hAnsi="Arial" w:cs="Arial"/>
                <w:i/>
                <w:iCs/>
                <w:sz w:val="22"/>
                <w:szCs w:val="22"/>
              </w:rPr>
              <w:t>modelling of workbooks</w:t>
            </w:r>
          </w:p>
          <w:p w14:paraId="5C1773BD" w14:textId="77777777" w:rsidR="007D4136" w:rsidRDefault="007D4136" w:rsidP="0001785C">
            <w:pPr>
              <w:spacing w:line="276" w:lineRule="auto"/>
              <w:rPr>
                <w:rFonts w:ascii="Arial" w:hAnsi="Arial" w:cs="Arial"/>
                <w:i/>
                <w:iCs/>
                <w:color w:val="00B050"/>
                <w:sz w:val="22"/>
                <w:szCs w:val="22"/>
              </w:rPr>
            </w:pPr>
          </w:p>
          <w:p w14:paraId="0C90A471" w14:textId="2E574FCC" w:rsidR="007D4136" w:rsidRPr="000C400C" w:rsidRDefault="007D4136" w:rsidP="0001785C">
            <w:pPr>
              <w:spacing w:line="276" w:lineRule="auto"/>
              <w:rPr>
                <w:rFonts w:ascii="Arial" w:hAnsi="Arial" w:cs="Arial"/>
                <w:i/>
                <w:iCs/>
                <w:color w:val="00B050"/>
                <w:sz w:val="22"/>
                <w:szCs w:val="22"/>
              </w:rPr>
            </w:pPr>
            <w:r w:rsidRPr="007D4136">
              <w:rPr>
                <w:rFonts w:ascii="Arial" w:hAnsi="Arial" w:cs="Arial"/>
                <w:i/>
                <w:iCs/>
                <w:sz w:val="22"/>
                <w:szCs w:val="22"/>
              </w:rPr>
              <w:t>Coach staff on reviewing GPCs already taught during January INSET. Remind staff this should be pacy, only 12 f/cards and to not use ‘me then you’. Staff should be focusing on the children.</w:t>
            </w:r>
          </w:p>
        </w:tc>
      </w:tr>
      <w:tr w:rsidR="00462750" w:rsidRPr="001D6BD5" w14:paraId="39664891" w14:textId="77777777" w:rsidTr="00BF7D17">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lastRenderedPageBreak/>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E43105">
        <w:trPr>
          <w:trHeight w:val="284"/>
        </w:trPr>
        <w:tc>
          <w:tcPr>
            <w:tcW w:w="1415" w:type="dxa"/>
            <w:tcBorders>
              <w:top w:val="single" w:sz="4" w:space="0" w:color="BFBFBF" w:themeColor="background1" w:themeShade="BF"/>
              <w:bottom w:val="single" w:sz="4" w:space="0" w:color="auto"/>
            </w:tcBorders>
            <w:shd w:val="clear" w:color="auto" w:fill="auto"/>
          </w:tcPr>
          <w:p w14:paraId="12B6A998" w14:textId="29549E13" w:rsidR="00462750" w:rsidRPr="00462750" w:rsidRDefault="00BF6FFE" w:rsidP="00462750">
            <w:pPr>
              <w:spacing w:line="276" w:lineRule="auto"/>
              <w:rPr>
                <w:rFonts w:ascii="Arial" w:hAnsi="Arial" w:cs="Arial"/>
                <w:sz w:val="22"/>
                <w:szCs w:val="22"/>
              </w:rPr>
            </w:pPr>
            <w:r>
              <w:rPr>
                <w:rFonts w:ascii="Arial" w:hAnsi="Arial" w:cs="Arial"/>
                <w:sz w:val="22"/>
                <w:szCs w:val="22"/>
              </w:rPr>
              <w:t>Spring 1</w:t>
            </w:r>
          </w:p>
        </w:tc>
        <w:tc>
          <w:tcPr>
            <w:tcW w:w="1948" w:type="dxa"/>
            <w:tcBorders>
              <w:top w:val="single" w:sz="4" w:space="0" w:color="BFBFBF" w:themeColor="background1" w:themeShade="BF"/>
              <w:bottom w:val="single" w:sz="4" w:space="0" w:color="auto"/>
            </w:tcBorders>
            <w:shd w:val="clear" w:color="auto" w:fill="auto"/>
          </w:tcPr>
          <w:p w14:paraId="1B7202FF" w14:textId="081E46FD" w:rsidR="00462750" w:rsidRPr="00462750" w:rsidRDefault="00BF6FFE" w:rsidP="00462750">
            <w:pPr>
              <w:spacing w:line="276" w:lineRule="auto"/>
              <w:rPr>
                <w:rFonts w:ascii="Arial" w:hAnsi="Arial" w:cs="Arial"/>
                <w:sz w:val="22"/>
                <w:szCs w:val="22"/>
              </w:rPr>
            </w:pPr>
            <w:r>
              <w:rPr>
                <w:rFonts w:ascii="Arial" w:hAnsi="Arial" w:cs="Arial"/>
                <w:sz w:val="22"/>
                <w:szCs w:val="22"/>
              </w:rPr>
              <w:t>CU, Year 1 staff</w:t>
            </w:r>
          </w:p>
        </w:tc>
        <w:tc>
          <w:tcPr>
            <w:tcW w:w="5647" w:type="dxa"/>
            <w:gridSpan w:val="2"/>
            <w:tcBorders>
              <w:top w:val="single" w:sz="4" w:space="0" w:color="BFBFBF" w:themeColor="background1" w:themeShade="BF"/>
              <w:bottom w:val="single" w:sz="4" w:space="0" w:color="auto"/>
            </w:tcBorders>
            <w:shd w:val="clear" w:color="auto" w:fill="auto"/>
          </w:tcPr>
          <w:p w14:paraId="5118AE55" w14:textId="77777777" w:rsidR="00D92269" w:rsidRPr="00D92269" w:rsidRDefault="00D92269" w:rsidP="00D92269">
            <w:pPr>
              <w:spacing w:line="276" w:lineRule="auto"/>
              <w:rPr>
                <w:rFonts w:ascii="Arial" w:hAnsi="Arial" w:cs="Arial"/>
                <w:color w:val="00B050"/>
                <w:sz w:val="22"/>
                <w:szCs w:val="22"/>
              </w:rPr>
            </w:pPr>
            <w:proofErr w:type="spellStart"/>
            <w:r w:rsidRPr="00D92269">
              <w:rPr>
                <w:rFonts w:ascii="Arial" w:hAnsi="Arial" w:cs="Arial"/>
                <w:color w:val="00B050"/>
                <w:sz w:val="22"/>
                <w:szCs w:val="22"/>
              </w:rPr>
              <w:t>Organises</w:t>
            </w:r>
            <w:proofErr w:type="spellEnd"/>
            <w:r w:rsidRPr="00D92269">
              <w:rPr>
                <w:rFonts w:ascii="Arial" w:hAnsi="Arial" w:cs="Arial"/>
                <w:color w:val="00B050"/>
                <w:sz w:val="22"/>
                <w:szCs w:val="22"/>
              </w:rPr>
              <w:t xml:space="preserve"> extra daily practice for pupils falling behind, following the school’s SSP </w:t>
            </w:r>
            <w:proofErr w:type="spellStart"/>
            <w:r w:rsidRPr="00D92269">
              <w:rPr>
                <w:rFonts w:ascii="Arial" w:hAnsi="Arial" w:cs="Arial"/>
                <w:color w:val="00B050"/>
                <w:sz w:val="22"/>
                <w:szCs w:val="22"/>
              </w:rPr>
              <w:t>programme</w:t>
            </w:r>
            <w:proofErr w:type="spellEnd"/>
            <w:r w:rsidRPr="00D92269">
              <w:rPr>
                <w:rFonts w:ascii="Arial" w:hAnsi="Arial" w:cs="Arial"/>
                <w:b/>
                <w:bCs/>
                <w:color w:val="00B050"/>
                <w:sz w:val="22"/>
                <w:szCs w:val="22"/>
              </w:rPr>
              <w:t xml:space="preserve"> </w:t>
            </w:r>
          </w:p>
          <w:p w14:paraId="44D5FB3F" w14:textId="77777777" w:rsidR="00525F6A" w:rsidRDefault="00525F6A" w:rsidP="00525F6A">
            <w:pPr>
              <w:spacing w:line="276" w:lineRule="auto"/>
              <w:rPr>
                <w:rFonts w:ascii="Arial" w:hAnsi="Arial" w:cs="Arial"/>
                <w:i/>
                <w:sz w:val="22"/>
                <w:szCs w:val="22"/>
              </w:rPr>
            </w:pPr>
          </w:p>
          <w:p w14:paraId="5C4EC032" w14:textId="77777777" w:rsidR="00D92269" w:rsidRDefault="00D92269" w:rsidP="00525F6A">
            <w:pPr>
              <w:spacing w:line="276" w:lineRule="auto"/>
              <w:rPr>
                <w:rFonts w:ascii="Arial" w:hAnsi="Arial" w:cs="Arial"/>
                <w:i/>
                <w:sz w:val="22"/>
                <w:szCs w:val="22"/>
              </w:rPr>
            </w:pPr>
            <w:r>
              <w:rPr>
                <w:rFonts w:ascii="Arial" w:hAnsi="Arial" w:cs="Arial"/>
                <w:i/>
                <w:sz w:val="22"/>
                <w:szCs w:val="22"/>
              </w:rPr>
              <w:t xml:space="preserve">Blending for reading interventions to begin for identified children in Y1. </w:t>
            </w:r>
          </w:p>
          <w:p w14:paraId="4EB8421A" w14:textId="77777777" w:rsidR="00D92269" w:rsidRDefault="00D92269" w:rsidP="00525F6A">
            <w:pPr>
              <w:spacing w:line="276" w:lineRule="auto"/>
              <w:rPr>
                <w:rFonts w:ascii="Arial" w:hAnsi="Arial" w:cs="Arial"/>
                <w:i/>
                <w:sz w:val="22"/>
                <w:szCs w:val="22"/>
              </w:rPr>
            </w:pPr>
            <w:r>
              <w:rPr>
                <w:rFonts w:ascii="Arial" w:hAnsi="Arial" w:cs="Arial"/>
                <w:i/>
                <w:sz w:val="22"/>
                <w:szCs w:val="22"/>
              </w:rPr>
              <w:t>GPC interventions to begin for Y1 children who are not retaining GPCs after flashcard intervention.</w:t>
            </w:r>
          </w:p>
          <w:p w14:paraId="1AF42EB5" w14:textId="77777777" w:rsidR="00D92269" w:rsidRDefault="00D92269" w:rsidP="00525F6A">
            <w:pPr>
              <w:spacing w:line="276" w:lineRule="auto"/>
              <w:rPr>
                <w:rFonts w:ascii="Arial" w:hAnsi="Arial" w:cs="Arial"/>
                <w:i/>
                <w:sz w:val="22"/>
                <w:szCs w:val="22"/>
              </w:rPr>
            </w:pPr>
            <w:r>
              <w:rPr>
                <w:rFonts w:ascii="Arial" w:hAnsi="Arial" w:cs="Arial"/>
                <w:i/>
                <w:sz w:val="22"/>
                <w:szCs w:val="22"/>
              </w:rPr>
              <w:t>V in Y1 to receive 1:1 intervention with heavy teacher modelling to blend and read CVC words.</w:t>
            </w:r>
          </w:p>
          <w:p w14:paraId="418418BC" w14:textId="6205FE28" w:rsidR="00D92269" w:rsidRPr="00462750" w:rsidRDefault="00D92269" w:rsidP="00525F6A">
            <w:pPr>
              <w:spacing w:line="276" w:lineRule="auto"/>
              <w:rPr>
                <w:rFonts w:ascii="Arial" w:hAnsi="Arial" w:cs="Arial"/>
                <w:i/>
                <w:sz w:val="22"/>
                <w:szCs w:val="22"/>
              </w:rPr>
            </w:pPr>
          </w:p>
        </w:tc>
      </w:tr>
      <w:tr w:rsidR="00D92269" w:rsidRPr="001D6BD5" w14:paraId="2A54CD2D" w14:textId="77777777" w:rsidTr="00E43105">
        <w:trPr>
          <w:trHeight w:val="284"/>
        </w:trPr>
        <w:tc>
          <w:tcPr>
            <w:tcW w:w="1415" w:type="dxa"/>
            <w:tcBorders>
              <w:top w:val="single" w:sz="4" w:space="0" w:color="BFBFBF" w:themeColor="background1" w:themeShade="BF"/>
              <w:bottom w:val="single" w:sz="4" w:space="0" w:color="auto"/>
            </w:tcBorders>
            <w:shd w:val="clear" w:color="auto" w:fill="auto"/>
          </w:tcPr>
          <w:p w14:paraId="0250D090" w14:textId="255C04CB" w:rsidR="00D92269" w:rsidRPr="00462750" w:rsidRDefault="00D92269" w:rsidP="00462750">
            <w:pPr>
              <w:spacing w:line="276" w:lineRule="auto"/>
              <w:rPr>
                <w:rFonts w:ascii="Arial" w:hAnsi="Arial" w:cs="Arial"/>
                <w:sz w:val="22"/>
                <w:szCs w:val="22"/>
              </w:rPr>
            </w:pPr>
            <w:r>
              <w:rPr>
                <w:rFonts w:ascii="Arial" w:hAnsi="Arial" w:cs="Arial"/>
                <w:sz w:val="22"/>
                <w:szCs w:val="22"/>
              </w:rPr>
              <w:t>Spring term</w:t>
            </w:r>
          </w:p>
        </w:tc>
        <w:tc>
          <w:tcPr>
            <w:tcW w:w="1948" w:type="dxa"/>
            <w:tcBorders>
              <w:top w:val="single" w:sz="4" w:space="0" w:color="BFBFBF" w:themeColor="background1" w:themeShade="BF"/>
              <w:bottom w:val="single" w:sz="4" w:space="0" w:color="auto"/>
            </w:tcBorders>
            <w:shd w:val="clear" w:color="auto" w:fill="auto"/>
          </w:tcPr>
          <w:p w14:paraId="715DD131" w14:textId="238F20B9" w:rsidR="00D92269" w:rsidRPr="00462750" w:rsidRDefault="00D92269" w:rsidP="00462750">
            <w:pPr>
              <w:spacing w:line="276" w:lineRule="auto"/>
              <w:rPr>
                <w:rFonts w:ascii="Arial" w:hAnsi="Arial" w:cs="Arial"/>
                <w:sz w:val="22"/>
                <w:szCs w:val="22"/>
              </w:rPr>
            </w:pPr>
            <w:r>
              <w:rPr>
                <w:rFonts w:ascii="Arial" w:hAnsi="Arial" w:cs="Arial"/>
                <w:sz w:val="22"/>
                <w:szCs w:val="22"/>
              </w:rPr>
              <w:t>CU</w:t>
            </w:r>
          </w:p>
        </w:tc>
        <w:tc>
          <w:tcPr>
            <w:tcW w:w="5647" w:type="dxa"/>
            <w:gridSpan w:val="2"/>
            <w:tcBorders>
              <w:top w:val="single" w:sz="4" w:space="0" w:color="BFBFBF" w:themeColor="background1" w:themeShade="BF"/>
              <w:bottom w:val="single" w:sz="4" w:space="0" w:color="auto"/>
            </w:tcBorders>
            <w:shd w:val="clear" w:color="auto" w:fill="auto"/>
          </w:tcPr>
          <w:p w14:paraId="125008DF" w14:textId="77777777" w:rsidR="00D92269" w:rsidRPr="00D92269" w:rsidRDefault="00D92269" w:rsidP="00D92269">
            <w:pPr>
              <w:widowControl w:val="0"/>
              <w:autoSpaceDE w:val="0"/>
              <w:autoSpaceDN w:val="0"/>
              <w:adjustRightInd w:val="0"/>
              <w:spacing w:line="276" w:lineRule="auto"/>
              <w:rPr>
                <w:rFonts w:ascii="Arial" w:hAnsi="Arial" w:cs="Arial"/>
                <w:color w:val="000000" w:themeColor="text1"/>
                <w:sz w:val="22"/>
                <w:szCs w:val="22"/>
              </w:rPr>
            </w:pPr>
            <w:r w:rsidRPr="00D92269">
              <w:rPr>
                <w:rFonts w:ascii="Arial" w:hAnsi="Arial" w:cs="Arial"/>
                <w:color w:val="000000" w:themeColor="text1"/>
                <w:sz w:val="22"/>
                <w:szCs w:val="22"/>
              </w:rPr>
              <w:t>Engages the support of parents, where appropriate.</w:t>
            </w:r>
          </w:p>
          <w:p w14:paraId="21FB0384" w14:textId="77777777" w:rsidR="00D92269" w:rsidRDefault="00D92269" w:rsidP="00D92269">
            <w:pPr>
              <w:spacing w:line="276" w:lineRule="auto"/>
              <w:rPr>
                <w:rFonts w:ascii="Arial" w:hAnsi="Arial" w:cs="Arial"/>
                <w:color w:val="00B050"/>
                <w:sz w:val="22"/>
                <w:szCs w:val="22"/>
              </w:rPr>
            </w:pPr>
          </w:p>
          <w:p w14:paraId="372F3D70" w14:textId="7B86BFD0" w:rsidR="00D92269" w:rsidRPr="00D92269" w:rsidRDefault="00D92269" w:rsidP="00D92269">
            <w:pPr>
              <w:spacing w:line="276" w:lineRule="auto"/>
              <w:rPr>
                <w:rFonts w:ascii="Arial" w:hAnsi="Arial" w:cs="Arial"/>
                <w:i/>
                <w:iCs/>
                <w:color w:val="00B050"/>
                <w:sz w:val="22"/>
                <w:szCs w:val="22"/>
              </w:rPr>
            </w:pPr>
            <w:r w:rsidRPr="00D92269">
              <w:rPr>
                <w:rFonts w:ascii="Arial" w:hAnsi="Arial" w:cs="Arial"/>
                <w:i/>
                <w:iCs/>
                <w:sz w:val="22"/>
                <w:szCs w:val="22"/>
              </w:rPr>
              <w:t xml:space="preserve">CU to deliver a workshop to show parents the book </w:t>
            </w:r>
            <w:proofErr w:type="spellStart"/>
            <w:r w:rsidRPr="00D92269">
              <w:rPr>
                <w:rFonts w:ascii="Arial" w:hAnsi="Arial" w:cs="Arial"/>
                <w:i/>
                <w:iCs/>
                <w:sz w:val="22"/>
                <w:szCs w:val="22"/>
              </w:rPr>
              <w:t>behaviours</w:t>
            </w:r>
            <w:proofErr w:type="spellEnd"/>
            <w:r w:rsidRPr="00D92269">
              <w:rPr>
                <w:rFonts w:ascii="Arial" w:hAnsi="Arial" w:cs="Arial"/>
                <w:i/>
                <w:iCs/>
                <w:sz w:val="22"/>
                <w:szCs w:val="22"/>
              </w:rPr>
              <w:t xml:space="preserve"> children have been learning in school and discuss the difference between decodable books and sharing stories.</w:t>
            </w:r>
          </w:p>
        </w:tc>
      </w:tr>
      <w:tr w:rsidR="00462750" w:rsidRPr="001175DA" w14:paraId="072D9F50" w14:textId="77777777" w:rsidTr="00E43105">
        <w:trPr>
          <w:trHeight w:val="369"/>
        </w:trPr>
        <w:tc>
          <w:tcPr>
            <w:tcW w:w="1415" w:type="dxa"/>
            <w:tcBorders>
              <w:top w:val="single" w:sz="4" w:space="0" w:color="auto"/>
              <w:bottom w:val="single" w:sz="4" w:space="0" w:color="auto"/>
            </w:tcBorders>
          </w:tcPr>
          <w:p w14:paraId="23FAB3C0" w14:textId="0C512C59"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51C719BD" w14:textId="0A29DBF4"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820DB8" w:rsidRPr="00820DB8">
              <w:rPr>
                <w:rFonts w:ascii="Arial" w:hAnsi="Arial" w:cs="Arial"/>
                <w:b/>
                <w:bCs/>
                <w:color w:val="000000" w:themeColor="text1"/>
                <w:sz w:val="22"/>
                <w:szCs w:val="22"/>
              </w:rPr>
              <w:t>16</w:t>
            </w:r>
            <w:r w:rsidR="00820DB8" w:rsidRPr="00820DB8">
              <w:rPr>
                <w:rFonts w:ascii="Arial" w:hAnsi="Arial" w:cs="Arial"/>
                <w:b/>
                <w:bCs/>
                <w:color w:val="000000" w:themeColor="text1"/>
                <w:sz w:val="22"/>
                <w:szCs w:val="22"/>
                <w:vertAlign w:val="superscript"/>
              </w:rPr>
              <w:t>th</w:t>
            </w:r>
            <w:r w:rsidR="00820DB8" w:rsidRPr="00820DB8">
              <w:rPr>
                <w:rFonts w:ascii="Arial" w:hAnsi="Arial" w:cs="Arial"/>
                <w:b/>
                <w:bCs/>
                <w:color w:val="000000" w:themeColor="text1"/>
                <w:sz w:val="22"/>
                <w:szCs w:val="22"/>
              </w:rPr>
              <w:t xml:space="preserve"> January 2023</w:t>
            </w:r>
          </w:p>
          <w:p w14:paraId="63CE94C1" w14:textId="2AE296FC" w:rsidR="00845B9C" w:rsidRPr="001175DA" w:rsidRDefault="00845B9C" w:rsidP="00462750">
            <w:pPr>
              <w:spacing w:line="276" w:lineRule="auto"/>
              <w:rPr>
                <w:rFonts w:ascii="Arial" w:hAnsi="Arial" w:cs="Arial"/>
                <w:color w:val="000000" w:themeColor="text1"/>
                <w:sz w:val="22"/>
                <w:szCs w:val="22"/>
              </w:rPr>
            </w:pPr>
          </w:p>
        </w:tc>
      </w:tr>
      <w:tr w:rsidR="00462750" w:rsidRPr="001175DA" w14:paraId="2BC9E1DD" w14:textId="77777777" w:rsidTr="00E43105">
        <w:trPr>
          <w:trHeight w:val="369"/>
        </w:trPr>
        <w:tc>
          <w:tcPr>
            <w:tcW w:w="1415" w:type="dxa"/>
            <w:tcBorders>
              <w:top w:val="single" w:sz="4" w:space="0" w:color="auto"/>
              <w:bottom w:val="single" w:sz="4" w:space="0" w:color="auto"/>
            </w:tcBorders>
          </w:tcPr>
          <w:p w14:paraId="4F356332" w14:textId="77777777"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6F51AF95" w14:textId="42656AD9"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820DB8" w:rsidRPr="00820DB8">
              <w:rPr>
                <w:rFonts w:ascii="Arial" w:hAnsi="Arial" w:cs="Arial"/>
                <w:b/>
                <w:bCs/>
                <w:color w:val="000000" w:themeColor="text1"/>
                <w:sz w:val="22"/>
                <w:szCs w:val="22"/>
              </w:rPr>
              <w:t>Monday 6</w:t>
            </w:r>
            <w:r w:rsidR="00820DB8" w:rsidRPr="00820DB8">
              <w:rPr>
                <w:rFonts w:ascii="Arial" w:hAnsi="Arial" w:cs="Arial"/>
                <w:b/>
                <w:bCs/>
                <w:color w:val="000000" w:themeColor="text1"/>
                <w:sz w:val="22"/>
                <w:szCs w:val="22"/>
                <w:vertAlign w:val="superscript"/>
              </w:rPr>
              <w:t>th</w:t>
            </w:r>
            <w:r w:rsidR="00820DB8" w:rsidRPr="00820DB8">
              <w:rPr>
                <w:rFonts w:ascii="Arial" w:hAnsi="Arial" w:cs="Arial"/>
                <w:b/>
                <w:bCs/>
                <w:color w:val="000000" w:themeColor="text1"/>
                <w:sz w:val="22"/>
                <w:szCs w:val="22"/>
              </w:rPr>
              <w:t xml:space="preserve"> February 2023</w:t>
            </w: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3986E5FB" w14:textId="10F6C392" w:rsidR="00E53C37" w:rsidRDefault="00E53C37" w:rsidP="00352D31">
      <w:pPr>
        <w:rPr>
          <w:rFonts w:ascii="Arial" w:hAnsi="Arial" w:cs="Arial"/>
          <w:sz w:val="22"/>
          <w:szCs w:val="22"/>
        </w:rPr>
      </w:pPr>
    </w:p>
    <w:p w14:paraId="65B962AC" w14:textId="71BC5318" w:rsidR="00F445A2" w:rsidRDefault="00F445A2" w:rsidP="00352D31">
      <w:pPr>
        <w:rPr>
          <w:rFonts w:ascii="Arial" w:hAnsi="Arial" w:cs="Arial"/>
          <w:sz w:val="22"/>
          <w:szCs w:val="22"/>
        </w:rPr>
      </w:pPr>
      <w:r>
        <w:rPr>
          <w:rFonts w:ascii="Arial" w:hAnsi="Arial" w:cs="Arial"/>
          <w:sz w:val="22"/>
          <w:szCs w:val="22"/>
        </w:rPr>
        <w:t xml:space="preserve">Next LS </w:t>
      </w:r>
      <w:proofErr w:type="gramStart"/>
      <w:r>
        <w:rPr>
          <w:rFonts w:ascii="Arial" w:hAnsi="Arial" w:cs="Arial"/>
          <w:sz w:val="22"/>
          <w:szCs w:val="22"/>
        </w:rPr>
        <w:t>day;</w:t>
      </w:r>
      <w:proofErr w:type="gramEnd"/>
    </w:p>
    <w:p w14:paraId="60CCBCEC" w14:textId="26084D04" w:rsidR="00F445A2" w:rsidRPr="008E5B82" w:rsidRDefault="00F445A2" w:rsidP="008E5B82">
      <w:pPr>
        <w:pStyle w:val="ListParagraph"/>
        <w:numPr>
          <w:ilvl w:val="0"/>
          <w:numId w:val="6"/>
        </w:numPr>
        <w:rPr>
          <w:rFonts w:ascii="Arial" w:hAnsi="Arial" w:cs="Arial"/>
          <w:sz w:val="22"/>
          <w:szCs w:val="22"/>
        </w:rPr>
      </w:pPr>
      <w:r w:rsidRPr="008E5B82">
        <w:rPr>
          <w:rFonts w:ascii="Arial" w:hAnsi="Arial" w:cs="Arial"/>
          <w:sz w:val="22"/>
          <w:szCs w:val="22"/>
        </w:rPr>
        <w:t>Interventions</w:t>
      </w:r>
    </w:p>
    <w:sectPr w:rsidR="00F445A2" w:rsidRPr="008E5B82"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417D" w14:textId="77777777" w:rsidR="00076290" w:rsidRDefault="00076290" w:rsidP="000849BF">
      <w:r>
        <w:separator/>
      </w:r>
    </w:p>
  </w:endnote>
  <w:endnote w:type="continuationSeparator" w:id="0">
    <w:p w14:paraId="7A6EAAB7" w14:textId="77777777" w:rsidR="00076290" w:rsidRDefault="00076290"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49FD" w14:textId="77777777" w:rsidR="00076290" w:rsidRDefault="00076290" w:rsidP="000849BF">
      <w:r>
        <w:separator/>
      </w:r>
    </w:p>
  </w:footnote>
  <w:footnote w:type="continuationSeparator" w:id="0">
    <w:p w14:paraId="1872865A" w14:textId="77777777" w:rsidR="00076290" w:rsidRDefault="00076290"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000000">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000000">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D18"/>
    <w:multiLevelType w:val="hybridMultilevel"/>
    <w:tmpl w:val="195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3EE7A82"/>
    <w:multiLevelType w:val="hybridMultilevel"/>
    <w:tmpl w:val="22F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7021895">
    <w:abstractNumId w:val="2"/>
  </w:num>
  <w:num w:numId="2" w16cid:durableId="2032947024">
    <w:abstractNumId w:val="1"/>
  </w:num>
  <w:num w:numId="3" w16cid:durableId="339966946">
    <w:abstractNumId w:val="4"/>
  </w:num>
  <w:num w:numId="4" w16cid:durableId="1607082635">
    <w:abstractNumId w:val="5"/>
  </w:num>
  <w:num w:numId="5" w16cid:durableId="1492873520">
    <w:abstractNumId w:val="0"/>
  </w:num>
  <w:num w:numId="6" w16cid:durableId="16172499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2833"/>
    <w:rsid w:val="000341C1"/>
    <w:rsid w:val="00036A9A"/>
    <w:rsid w:val="00037B37"/>
    <w:rsid w:val="00041544"/>
    <w:rsid w:val="00042B93"/>
    <w:rsid w:val="00044AD7"/>
    <w:rsid w:val="000471B3"/>
    <w:rsid w:val="00052714"/>
    <w:rsid w:val="000542A1"/>
    <w:rsid w:val="000657B6"/>
    <w:rsid w:val="00070DA2"/>
    <w:rsid w:val="00072679"/>
    <w:rsid w:val="00076290"/>
    <w:rsid w:val="000772D0"/>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1343"/>
    <w:rsid w:val="000E28B8"/>
    <w:rsid w:val="000E6932"/>
    <w:rsid w:val="000E6FB6"/>
    <w:rsid w:val="000E71BC"/>
    <w:rsid w:val="000F40BF"/>
    <w:rsid w:val="00105A7B"/>
    <w:rsid w:val="00106E21"/>
    <w:rsid w:val="0012201A"/>
    <w:rsid w:val="001435E2"/>
    <w:rsid w:val="00150245"/>
    <w:rsid w:val="00151155"/>
    <w:rsid w:val="0015145B"/>
    <w:rsid w:val="00157967"/>
    <w:rsid w:val="0016392F"/>
    <w:rsid w:val="00164D96"/>
    <w:rsid w:val="00166C2D"/>
    <w:rsid w:val="00185484"/>
    <w:rsid w:val="00191FAC"/>
    <w:rsid w:val="001B5317"/>
    <w:rsid w:val="001C0DEF"/>
    <w:rsid w:val="001D545F"/>
    <w:rsid w:val="001F0CFC"/>
    <w:rsid w:val="001F5330"/>
    <w:rsid w:val="002127ED"/>
    <w:rsid w:val="00233540"/>
    <w:rsid w:val="00233CDD"/>
    <w:rsid w:val="00235C49"/>
    <w:rsid w:val="00236171"/>
    <w:rsid w:val="00236BE3"/>
    <w:rsid w:val="00236CF0"/>
    <w:rsid w:val="00254112"/>
    <w:rsid w:val="00254E7B"/>
    <w:rsid w:val="0025657B"/>
    <w:rsid w:val="00260AFA"/>
    <w:rsid w:val="00261CFE"/>
    <w:rsid w:val="002624F3"/>
    <w:rsid w:val="002660D5"/>
    <w:rsid w:val="00272B01"/>
    <w:rsid w:val="00273E7E"/>
    <w:rsid w:val="00274517"/>
    <w:rsid w:val="00280BD3"/>
    <w:rsid w:val="00285EB7"/>
    <w:rsid w:val="002A5815"/>
    <w:rsid w:val="002B1341"/>
    <w:rsid w:val="002B262B"/>
    <w:rsid w:val="002B683B"/>
    <w:rsid w:val="002C2209"/>
    <w:rsid w:val="002C32B8"/>
    <w:rsid w:val="002C7586"/>
    <w:rsid w:val="002E5EA4"/>
    <w:rsid w:val="002F6BF1"/>
    <w:rsid w:val="00301675"/>
    <w:rsid w:val="00303879"/>
    <w:rsid w:val="003058A3"/>
    <w:rsid w:val="00307365"/>
    <w:rsid w:val="00312B45"/>
    <w:rsid w:val="00325233"/>
    <w:rsid w:val="00333C8B"/>
    <w:rsid w:val="00335732"/>
    <w:rsid w:val="00335B9F"/>
    <w:rsid w:val="003379ED"/>
    <w:rsid w:val="003440A3"/>
    <w:rsid w:val="00344B47"/>
    <w:rsid w:val="00346C97"/>
    <w:rsid w:val="00352D31"/>
    <w:rsid w:val="003569D0"/>
    <w:rsid w:val="00357A44"/>
    <w:rsid w:val="003615C3"/>
    <w:rsid w:val="00362C5E"/>
    <w:rsid w:val="00384B3F"/>
    <w:rsid w:val="00393A32"/>
    <w:rsid w:val="003A2D0A"/>
    <w:rsid w:val="003A4C14"/>
    <w:rsid w:val="003B375B"/>
    <w:rsid w:val="003B4728"/>
    <w:rsid w:val="003C2780"/>
    <w:rsid w:val="003D05C3"/>
    <w:rsid w:val="003D1046"/>
    <w:rsid w:val="003D3767"/>
    <w:rsid w:val="003D462C"/>
    <w:rsid w:val="003E1ACC"/>
    <w:rsid w:val="003E4812"/>
    <w:rsid w:val="003E61FA"/>
    <w:rsid w:val="003F6D83"/>
    <w:rsid w:val="003F7361"/>
    <w:rsid w:val="00401F4C"/>
    <w:rsid w:val="00403C86"/>
    <w:rsid w:val="004113B9"/>
    <w:rsid w:val="00413340"/>
    <w:rsid w:val="00413C03"/>
    <w:rsid w:val="004146C5"/>
    <w:rsid w:val="004240CC"/>
    <w:rsid w:val="00431325"/>
    <w:rsid w:val="00432120"/>
    <w:rsid w:val="0043376E"/>
    <w:rsid w:val="00435A39"/>
    <w:rsid w:val="00441037"/>
    <w:rsid w:val="00442B3C"/>
    <w:rsid w:val="004471F6"/>
    <w:rsid w:val="004530B0"/>
    <w:rsid w:val="00462750"/>
    <w:rsid w:val="004633BC"/>
    <w:rsid w:val="00463429"/>
    <w:rsid w:val="00467285"/>
    <w:rsid w:val="00474FC2"/>
    <w:rsid w:val="004771D5"/>
    <w:rsid w:val="00493173"/>
    <w:rsid w:val="0049431D"/>
    <w:rsid w:val="004A4F7E"/>
    <w:rsid w:val="004B0366"/>
    <w:rsid w:val="004B2B01"/>
    <w:rsid w:val="004B3316"/>
    <w:rsid w:val="004C2AAF"/>
    <w:rsid w:val="004E0A9F"/>
    <w:rsid w:val="004E1DF6"/>
    <w:rsid w:val="004E6D8C"/>
    <w:rsid w:val="004F26F2"/>
    <w:rsid w:val="00502F7A"/>
    <w:rsid w:val="005053C0"/>
    <w:rsid w:val="005202D0"/>
    <w:rsid w:val="005234F6"/>
    <w:rsid w:val="00525B58"/>
    <w:rsid w:val="00525F6A"/>
    <w:rsid w:val="00540AF6"/>
    <w:rsid w:val="005447A6"/>
    <w:rsid w:val="00546291"/>
    <w:rsid w:val="00554EB2"/>
    <w:rsid w:val="00576614"/>
    <w:rsid w:val="00577491"/>
    <w:rsid w:val="0058035C"/>
    <w:rsid w:val="005808B8"/>
    <w:rsid w:val="00591C43"/>
    <w:rsid w:val="0059339C"/>
    <w:rsid w:val="005A66B1"/>
    <w:rsid w:val="005B68E1"/>
    <w:rsid w:val="005C3D9C"/>
    <w:rsid w:val="005C6CA2"/>
    <w:rsid w:val="005C72DC"/>
    <w:rsid w:val="005C7D70"/>
    <w:rsid w:val="005D003C"/>
    <w:rsid w:val="005D1752"/>
    <w:rsid w:val="005D26EC"/>
    <w:rsid w:val="005D3691"/>
    <w:rsid w:val="005D70D1"/>
    <w:rsid w:val="005E104A"/>
    <w:rsid w:val="005E10F1"/>
    <w:rsid w:val="005F65FC"/>
    <w:rsid w:val="005F66CB"/>
    <w:rsid w:val="005F7088"/>
    <w:rsid w:val="00601CCF"/>
    <w:rsid w:val="00602C52"/>
    <w:rsid w:val="00606427"/>
    <w:rsid w:val="00606448"/>
    <w:rsid w:val="006112E3"/>
    <w:rsid w:val="00612026"/>
    <w:rsid w:val="0061356F"/>
    <w:rsid w:val="00615275"/>
    <w:rsid w:val="0061677B"/>
    <w:rsid w:val="00620F21"/>
    <w:rsid w:val="00622E6F"/>
    <w:rsid w:val="00636038"/>
    <w:rsid w:val="00640CDF"/>
    <w:rsid w:val="00641335"/>
    <w:rsid w:val="00646AE5"/>
    <w:rsid w:val="00647C5A"/>
    <w:rsid w:val="00662DAC"/>
    <w:rsid w:val="00662F03"/>
    <w:rsid w:val="00670F92"/>
    <w:rsid w:val="00673289"/>
    <w:rsid w:val="0068799D"/>
    <w:rsid w:val="00695FEC"/>
    <w:rsid w:val="006A14CD"/>
    <w:rsid w:val="006A1BE5"/>
    <w:rsid w:val="006A4AF1"/>
    <w:rsid w:val="006B0C58"/>
    <w:rsid w:val="006B4476"/>
    <w:rsid w:val="006C32EE"/>
    <w:rsid w:val="006C3932"/>
    <w:rsid w:val="006D59AB"/>
    <w:rsid w:val="006E0D4A"/>
    <w:rsid w:val="006E245B"/>
    <w:rsid w:val="006E3067"/>
    <w:rsid w:val="0071347D"/>
    <w:rsid w:val="00720AF3"/>
    <w:rsid w:val="007244C2"/>
    <w:rsid w:val="0072551F"/>
    <w:rsid w:val="00736639"/>
    <w:rsid w:val="007421F0"/>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5BB2"/>
    <w:rsid w:val="007976D2"/>
    <w:rsid w:val="007A2745"/>
    <w:rsid w:val="007A7116"/>
    <w:rsid w:val="007B2106"/>
    <w:rsid w:val="007B5373"/>
    <w:rsid w:val="007C6428"/>
    <w:rsid w:val="007D4136"/>
    <w:rsid w:val="007D651C"/>
    <w:rsid w:val="007E63D8"/>
    <w:rsid w:val="007E6D90"/>
    <w:rsid w:val="007F1C88"/>
    <w:rsid w:val="007F2759"/>
    <w:rsid w:val="007F757E"/>
    <w:rsid w:val="0080097D"/>
    <w:rsid w:val="00800CA3"/>
    <w:rsid w:val="00804E55"/>
    <w:rsid w:val="0081351C"/>
    <w:rsid w:val="0081484B"/>
    <w:rsid w:val="00820DB8"/>
    <w:rsid w:val="00826F59"/>
    <w:rsid w:val="00833DA1"/>
    <w:rsid w:val="00842328"/>
    <w:rsid w:val="00845B9C"/>
    <w:rsid w:val="00845C09"/>
    <w:rsid w:val="00850C50"/>
    <w:rsid w:val="00851754"/>
    <w:rsid w:val="00852915"/>
    <w:rsid w:val="00853819"/>
    <w:rsid w:val="008567CB"/>
    <w:rsid w:val="008575FD"/>
    <w:rsid w:val="00861A6E"/>
    <w:rsid w:val="0086242C"/>
    <w:rsid w:val="00863622"/>
    <w:rsid w:val="00867F58"/>
    <w:rsid w:val="008707C3"/>
    <w:rsid w:val="00874BBB"/>
    <w:rsid w:val="00880E29"/>
    <w:rsid w:val="008853B9"/>
    <w:rsid w:val="008A3D4E"/>
    <w:rsid w:val="008A6736"/>
    <w:rsid w:val="008C79C1"/>
    <w:rsid w:val="008D3BE2"/>
    <w:rsid w:val="008D3DAE"/>
    <w:rsid w:val="008D54D4"/>
    <w:rsid w:val="008D6B12"/>
    <w:rsid w:val="008D72C0"/>
    <w:rsid w:val="008E4C46"/>
    <w:rsid w:val="008E5B82"/>
    <w:rsid w:val="008E66E3"/>
    <w:rsid w:val="008F33CD"/>
    <w:rsid w:val="009000ED"/>
    <w:rsid w:val="00930062"/>
    <w:rsid w:val="00934134"/>
    <w:rsid w:val="00944668"/>
    <w:rsid w:val="00946D3B"/>
    <w:rsid w:val="009529B7"/>
    <w:rsid w:val="00952B09"/>
    <w:rsid w:val="00963C73"/>
    <w:rsid w:val="009649EF"/>
    <w:rsid w:val="009657FB"/>
    <w:rsid w:val="00973696"/>
    <w:rsid w:val="00973E35"/>
    <w:rsid w:val="00992357"/>
    <w:rsid w:val="009948DF"/>
    <w:rsid w:val="00995DD0"/>
    <w:rsid w:val="009A308C"/>
    <w:rsid w:val="009A7BB5"/>
    <w:rsid w:val="009B440A"/>
    <w:rsid w:val="009B470F"/>
    <w:rsid w:val="009B4B07"/>
    <w:rsid w:val="009C1915"/>
    <w:rsid w:val="009C1AAC"/>
    <w:rsid w:val="009C74BA"/>
    <w:rsid w:val="009D3781"/>
    <w:rsid w:val="009E2863"/>
    <w:rsid w:val="009E38EA"/>
    <w:rsid w:val="009E5B39"/>
    <w:rsid w:val="009E657F"/>
    <w:rsid w:val="00A02C29"/>
    <w:rsid w:val="00A078C5"/>
    <w:rsid w:val="00A1267B"/>
    <w:rsid w:val="00A179EE"/>
    <w:rsid w:val="00A207D2"/>
    <w:rsid w:val="00A20FDA"/>
    <w:rsid w:val="00A26D6F"/>
    <w:rsid w:val="00A271BE"/>
    <w:rsid w:val="00A30FFD"/>
    <w:rsid w:val="00A443BF"/>
    <w:rsid w:val="00A5553B"/>
    <w:rsid w:val="00A75EBD"/>
    <w:rsid w:val="00A76F25"/>
    <w:rsid w:val="00A82F6C"/>
    <w:rsid w:val="00A8314B"/>
    <w:rsid w:val="00A868F0"/>
    <w:rsid w:val="00AA699F"/>
    <w:rsid w:val="00AD0630"/>
    <w:rsid w:val="00AD3BA2"/>
    <w:rsid w:val="00AD567F"/>
    <w:rsid w:val="00AD56E8"/>
    <w:rsid w:val="00AE142F"/>
    <w:rsid w:val="00AE64B5"/>
    <w:rsid w:val="00AE674C"/>
    <w:rsid w:val="00AF3229"/>
    <w:rsid w:val="00AF5E84"/>
    <w:rsid w:val="00B07654"/>
    <w:rsid w:val="00B14F4E"/>
    <w:rsid w:val="00B24E9E"/>
    <w:rsid w:val="00B27A22"/>
    <w:rsid w:val="00B31900"/>
    <w:rsid w:val="00B31A83"/>
    <w:rsid w:val="00B31EEF"/>
    <w:rsid w:val="00B408A5"/>
    <w:rsid w:val="00B412A6"/>
    <w:rsid w:val="00B46AEA"/>
    <w:rsid w:val="00B474F3"/>
    <w:rsid w:val="00B507C3"/>
    <w:rsid w:val="00B54ACC"/>
    <w:rsid w:val="00B55B00"/>
    <w:rsid w:val="00B55EFD"/>
    <w:rsid w:val="00B70113"/>
    <w:rsid w:val="00B74C64"/>
    <w:rsid w:val="00B91290"/>
    <w:rsid w:val="00B92CFF"/>
    <w:rsid w:val="00BA3C65"/>
    <w:rsid w:val="00BB017A"/>
    <w:rsid w:val="00BB4C07"/>
    <w:rsid w:val="00BB52A5"/>
    <w:rsid w:val="00BC16DB"/>
    <w:rsid w:val="00BC59B5"/>
    <w:rsid w:val="00BD4050"/>
    <w:rsid w:val="00BD7783"/>
    <w:rsid w:val="00BE0659"/>
    <w:rsid w:val="00BE6BE9"/>
    <w:rsid w:val="00BF6FFE"/>
    <w:rsid w:val="00BF7D17"/>
    <w:rsid w:val="00C049C3"/>
    <w:rsid w:val="00C04CC4"/>
    <w:rsid w:val="00C066FC"/>
    <w:rsid w:val="00C10231"/>
    <w:rsid w:val="00C12455"/>
    <w:rsid w:val="00C33393"/>
    <w:rsid w:val="00C353F8"/>
    <w:rsid w:val="00C572F1"/>
    <w:rsid w:val="00C8067B"/>
    <w:rsid w:val="00C92DD7"/>
    <w:rsid w:val="00C94A5E"/>
    <w:rsid w:val="00C95A35"/>
    <w:rsid w:val="00CC0413"/>
    <w:rsid w:val="00CC17EF"/>
    <w:rsid w:val="00CC5359"/>
    <w:rsid w:val="00CD3187"/>
    <w:rsid w:val="00CF2650"/>
    <w:rsid w:val="00D073D3"/>
    <w:rsid w:val="00D14A91"/>
    <w:rsid w:val="00D20C8E"/>
    <w:rsid w:val="00D32E3C"/>
    <w:rsid w:val="00D33B94"/>
    <w:rsid w:val="00D34196"/>
    <w:rsid w:val="00D34751"/>
    <w:rsid w:val="00D460B2"/>
    <w:rsid w:val="00D65E32"/>
    <w:rsid w:val="00D80F7E"/>
    <w:rsid w:val="00D92269"/>
    <w:rsid w:val="00D97E95"/>
    <w:rsid w:val="00DA12CB"/>
    <w:rsid w:val="00DA40BB"/>
    <w:rsid w:val="00DA5F39"/>
    <w:rsid w:val="00DA6893"/>
    <w:rsid w:val="00DB4738"/>
    <w:rsid w:val="00DC5379"/>
    <w:rsid w:val="00DD1BD8"/>
    <w:rsid w:val="00DF0365"/>
    <w:rsid w:val="00DF2CAB"/>
    <w:rsid w:val="00DF4B12"/>
    <w:rsid w:val="00DF4F27"/>
    <w:rsid w:val="00DF7D09"/>
    <w:rsid w:val="00E11499"/>
    <w:rsid w:val="00E135C4"/>
    <w:rsid w:val="00E25572"/>
    <w:rsid w:val="00E25C3E"/>
    <w:rsid w:val="00E43105"/>
    <w:rsid w:val="00E43EB7"/>
    <w:rsid w:val="00E445AE"/>
    <w:rsid w:val="00E52A4C"/>
    <w:rsid w:val="00E53C37"/>
    <w:rsid w:val="00E54067"/>
    <w:rsid w:val="00E55302"/>
    <w:rsid w:val="00E57D58"/>
    <w:rsid w:val="00E63E45"/>
    <w:rsid w:val="00E7614C"/>
    <w:rsid w:val="00E77FB3"/>
    <w:rsid w:val="00E81C51"/>
    <w:rsid w:val="00E86877"/>
    <w:rsid w:val="00E94133"/>
    <w:rsid w:val="00E979CB"/>
    <w:rsid w:val="00EA0A60"/>
    <w:rsid w:val="00EA4204"/>
    <w:rsid w:val="00EA525E"/>
    <w:rsid w:val="00EA5CA3"/>
    <w:rsid w:val="00EB3E5C"/>
    <w:rsid w:val="00EB4667"/>
    <w:rsid w:val="00EB646F"/>
    <w:rsid w:val="00EB74F2"/>
    <w:rsid w:val="00EB77DA"/>
    <w:rsid w:val="00EC31C7"/>
    <w:rsid w:val="00EC3851"/>
    <w:rsid w:val="00EC65FC"/>
    <w:rsid w:val="00ED2418"/>
    <w:rsid w:val="00EF1B9E"/>
    <w:rsid w:val="00F0229F"/>
    <w:rsid w:val="00F10620"/>
    <w:rsid w:val="00F205E7"/>
    <w:rsid w:val="00F22E0D"/>
    <w:rsid w:val="00F272B5"/>
    <w:rsid w:val="00F41B38"/>
    <w:rsid w:val="00F445A2"/>
    <w:rsid w:val="00F47C75"/>
    <w:rsid w:val="00F54715"/>
    <w:rsid w:val="00F57B8A"/>
    <w:rsid w:val="00F62E24"/>
    <w:rsid w:val="00F63D4D"/>
    <w:rsid w:val="00F70DA9"/>
    <w:rsid w:val="00F7260C"/>
    <w:rsid w:val="00F753CB"/>
    <w:rsid w:val="00F80411"/>
    <w:rsid w:val="00F81646"/>
    <w:rsid w:val="00F876EC"/>
    <w:rsid w:val="00FA0031"/>
    <w:rsid w:val="00FA4705"/>
    <w:rsid w:val="00FA5DF8"/>
    <w:rsid w:val="00FB40EA"/>
    <w:rsid w:val="00FB6631"/>
    <w:rsid w:val="00FC3683"/>
    <w:rsid w:val="00FD4C80"/>
    <w:rsid w:val="00FD5F36"/>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699">
      <w:bodyDiv w:val="1"/>
      <w:marLeft w:val="0"/>
      <w:marRight w:val="0"/>
      <w:marTop w:val="0"/>
      <w:marBottom w:val="0"/>
      <w:divBdr>
        <w:top w:val="none" w:sz="0" w:space="0" w:color="auto"/>
        <w:left w:val="none" w:sz="0" w:space="0" w:color="auto"/>
        <w:bottom w:val="none" w:sz="0" w:space="0" w:color="auto"/>
        <w:right w:val="none" w:sz="0" w:space="0" w:color="auto"/>
      </w:divBdr>
    </w:div>
    <w:div w:id="194970900">
      <w:bodyDiv w:val="1"/>
      <w:marLeft w:val="0"/>
      <w:marRight w:val="0"/>
      <w:marTop w:val="0"/>
      <w:marBottom w:val="0"/>
      <w:divBdr>
        <w:top w:val="none" w:sz="0" w:space="0" w:color="auto"/>
        <w:left w:val="none" w:sz="0" w:space="0" w:color="auto"/>
        <w:bottom w:val="none" w:sz="0" w:space="0" w:color="auto"/>
        <w:right w:val="none" w:sz="0" w:space="0" w:color="auto"/>
      </w:divBdr>
    </w:div>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720709303">
      <w:bodyDiv w:val="1"/>
      <w:marLeft w:val="0"/>
      <w:marRight w:val="0"/>
      <w:marTop w:val="0"/>
      <w:marBottom w:val="0"/>
      <w:divBdr>
        <w:top w:val="none" w:sz="0" w:space="0" w:color="auto"/>
        <w:left w:val="none" w:sz="0" w:space="0" w:color="auto"/>
        <w:bottom w:val="none" w:sz="0" w:space="0" w:color="auto"/>
        <w:right w:val="none" w:sz="0" w:space="0" w:color="auto"/>
      </w:divBdr>
    </w:div>
    <w:div w:id="1146050952">
      <w:bodyDiv w:val="1"/>
      <w:marLeft w:val="0"/>
      <w:marRight w:val="0"/>
      <w:marTop w:val="0"/>
      <w:marBottom w:val="0"/>
      <w:divBdr>
        <w:top w:val="none" w:sz="0" w:space="0" w:color="auto"/>
        <w:left w:val="none" w:sz="0" w:space="0" w:color="auto"/>
        <w:bottom w:val="none" w:sz="0" w:space="0" w:color="auto"/>
        <w:right w:val="none" w:sz="0" w:space="0" w:color="auto"/>
      </w:divBdr>
    </w:div>
    <w:div w:id="1285304903">
      <w:bodyDiv w:val="1"/>
      <w:marLeft w:val="0"/>
      <w:marRight w:val="0"/>
      <w:marTop w:val="0"/>
      <w:marBottom w:val="0"/>
      <w:divBdr>
        <w:top w:val="none" w:sz="0" w:space="0" w:color="auto"/>
        <w:left w:val="none" w:sz="0" w:space="0" w:color="auto"/>
        <w:bottom w:val="none" w:sz="0" w:space="0" w:color="auto"/>
        <w:right w:val="none" w:sz="0" w:space="0" w:color="auto"/>
      </w:divBdr>
    </w:div>
    <w:div w:id="1349990067">
      <w:bodyDiv w:val="1"/>
      <w:marLeft w:val="0"/>
      <w:marRight w:val="0"/>
      <w:marTop w:val="0"/>
      <w:marBottom w:val="0"/>
      <w:divBdr>
        <w:top w:val="none" w:sz="0" w:space="0" w:color="auto"/>
        <w:left w:val="none" w:sz="0" w:space="0" w:color="auto"/>
        <w:bottom w:val="none" w:sz="0" w:space="0" w:color="auto"/>
        <w:right w:val="none" w:sz="0" w:space="0" w:color="auto"/>
      </w:divBdr>
    </w:div>
    <w:div w:id="1755664074">
      <w:bodyDiv w:val="1"/>
      <w:marLeft w:val="0"/>
      <w:marRight w:val="0"/>
      <w:marTop w:val="0"/>
      <w:marBottom w:val="0"/>
      <w:divBdr>
        <w:top w:val="none" w:sz="0" w:space="0" w:color="auto"/>
        <w:left w:val="none" w:sz="0" w:space="0" w:color="auto"/>
        <w:bottom w:val="none" w:sz="0" w:space="0" w:color="auto"/>
        <w:right w:val="none" w:sz="0" w:space="0" w:color="auto"/>
      </w:divBdr>
    </w:div>
    <w:div w:id="192094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2.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4.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15</cp:revision>
  <cp:lastPrinted>2015-08-25T11:10:00Z</cp:lastPrinted>
  <dcterms:created xsi:type="dcterms:W3CDTF">2022-12-07T12:18:00Z</dcterms:created>
  <dcterms:modified xsi:type="dcterms:W3CDTF">2022-12-07T15:10:00Z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